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27B1" w:rsidRPr="00D06AE4" w:rsidRDefault="00A927B1" w:rsidP="00A927B1">
      <w:pPr>
        <w:pStyle w:val="Ttulo1"/>
        <w:ind w:firstLine="708"/>
        <w:jc w:val="both"/>
        <w:rPr>
          <w:rFonts w:ascii="Calibri" w:hAnsi="Calibri" w:cs="Calibri"/>
          <w:b w:val="0"/>
          <w:i w:val="0"/>
          <w:color w:val="AEAAAA" w:themeColor="background2" w:themeShade="BF"/>
          <w:sz w:val="26"/>
          <w:szCs w:val="26"/>
        </w:rPr>
      </w:pPr>
      <w:r w:rsidRPr="00D06AE4">
        <w:rPr>
          <w:rFonts w:ascii="Calibri" w:hAnsi="Calibri" w:cs="Calibri"/>
          <w:i w:val="0"/>
          <w:color w:val="AEAAAA" w:themeColor="background2" w:themeShade="BF"/>
          <w:sz w:val="26"/>
          <w:szCs w:val="26"/>
        </w:rPr>
        <w:t xml:space="preserve">León, Guanajuato, a </w:t>
      </w:r>
      <w:r w:rsidR="00D101D9">
        <w:rPr>
          <w:rFonts w:ascii="Calibri" w:hAnsi="Calibri" w:cs="Calibri"/>
          <w:i w:val="0"/>
          <w:color w:val="AEAAAA" w:themeColor="background2" w:themeShade="BF"/>
          <w:sz w:val="26"/>
          <w:szCs w:val="26"/>
        </w:rPr>
        <w:t>6</w:t>
      </w:r>
      <w:r>
        <w:rPr>
          <w:rFonts w:ascii="Calibri" w:hAnsi="Calibri" w:cs="Calibri"/>
          <w:i w:val="0"/>
          <w:color w:val="AEAAAA" w:themeColor="background2" w:themeShade="BF"/>
          <w:sz w:val="26"/>
          <w:szCs w:val="26"/>
        </w:rPr>
        <w:t xml:space="preserve"> </w:t>
      </w:r>
      <w:r w:rsidR="00D101D9">
        <w:rPr>
          <w:rFonts w:ascii="Calibri" w:hAnsi="Calibri" w:cs="Calibri"/>
          <w:i w:val="0"/>
          <w:color w:val="AEAAAA" w:themeColor="background2" w:themeShade="BF"/>
          <w:sz w:val="26"/>
          <w:szCs w:val="26"/>
        </w:rPr>
        <w:t>se</w:t>
      </w:r>
      <w:r>
        <w:rPr>
          <w:rFonts w:ascii="Calibri" w:hAnsi="Calibri" w:cs="Calibri"/>
          <w:i w:val="0"/>
          <w:color w:val="AEAAAA" w:themeColor="background2" w:themeShade="BF"/>
          <w:sz w:val="26"/>
          <w:szCs w:val="26"/>
        </w:rPr>
        <w:t>i</w:t>
      </w:r>
      <w:r w:rsidR="00D101D9">
        <w:rPr>
          <w:rFonts w:ascii="Calibri" w:hAnsi="Calibri" w:cs="Calibri"/>
          <w:i w:val="0"/>
          <w:color w:val="AEAAAA" w:themeColor="background2" w:themeShade="BF"/>
          <w:sz w:val="26"/>
          <w:szCs w:val="26"/>
        </w:rPr>
        <w:t>s</w:t>
      </w:r>
      <w:r w:rsidRPr="00D06AE4">
        <w:rPr>
          <w:rFonts w:ascii="Calibri" w:hAnsi="Calibri" w:cs="Calibri"/>
          <w:i w:val="0"/>
          <w:color w:val="AEAAAA" w:themeColor="background2" w:themeShade="BF"/>
          <w:sz w:val="26"/>
          <w:szCs w:val="26"/>
        </w:rPr>
        <w:t xml:space="preserve"> de </w:t>
      </w:r>
      <w:r>
        <w:rPr>
          <w:rFonts w:ascii="Calibri" w:hAnsi="Calibri" w:cs="Calibri"/>
          <w:i w:val="0"/>
          <w:color w:val="AEAAAA" w:themeColor="background2" w:themeShade="BF"/>
          <w:sz w:val="26"/>
          <w:szCs w:val="26"/>
        </w:rPr>
        <w:t>julio</w:t>
      </w:r>
      <w:r w:rsidRPr="00D06AE4">
        <w:rPr>
          <w:rFonts w:ascii="Calibri" w:hAnsi="Calibri" w:cs="Calibri"/>
          <w:i w:val="0"/>
          <w:color w:val="AEAAAA" w:themeColor="background2" w:themeShade="BF"/>
          <w:sz w:val="26"/>
          <w:szCs w:val="26"/>
        </w:rPr>
        <w:t xml:space="preserve"> del año 2016 dos mil dieciséis</w:t>
      </w:r>
      <w:r w:rsidRPr="00D06AE4">
        <w:rPr>
          <w:rFonts w:ascii="Calibri" w:hAnsi="Calibri" w:cs="Calibri"/>
          <w:b w:val="0"/>
          <w:i w:val="0"/>
          <w:color w:val="AEAAAA" w:themeColor="background2" w:themeShade="BF"/>
          <w:sz w:val="26"/>
          <w:szCs w:val="26"/>
        </w:rPr>
        <w:t xml:space="preserve">. </w:t>
      </w:r>
      <w:r>
        <w:rPr>
          <w:rFonts w:ascii="Calibri" w:hAnsi="Calibri" w:cs="Calibri"/>
          <w:b w:val="0"/>
          <w:i w:val="0"/>
          <w:color w:val="AEAAAA" w:themeColor="background2" w:themeShade="BF"/>
          <w:sz w:val="26"/>
          <w:szCs w:val="26"/>
        </w:rPr>
        <w:t xml:space="preserve">. . . . . . </w:t>
      </w:r>
      <w:r w:rsidR="00D101D9">
        <w:rPr>
          <w:rFonts w:ascii="Calibri" w:hAnsi="Calibri" w:cs="Calibri"/>
          <w:b w:val="0"/>
          <w:i w:val="0"/>
          <w:color w:val="AEAAAA" w:themeColor="background2" w:themeShade="BF"/>
          <w:sz w:val="26"/>
          <w:szCs w:val="26"/>
        </w:rPr>
        <w:t xml:space="preserve">. </w:t>
      </w:r>
    </w:p>
    <w:p w:rsidR="00A927B1" w:rsidRPr="00D06AE4" w:rsidRDefault="00A927B1" w:rsidP="00A927B1">
      <w:pPr>
        <w:rPr>
          <w:rFonts w:ascii="Calibri" w:hAnsi="Calibri" w:cs="Calibri"/>
          <w:color w:val="AEAAAA" w:themeColor="background2" w:themeShade="BF"/>
          <w:sz w:val="26"/>
          <w:szCs w:val="26"/>
          <w:lang w:val="es-MX"/>
        </w:rPr>
      </w:pPr>
    </w:p>
    <w:p w:rsidR="00A927B1" w:rsidRPr="00D06AE4" w:rsidRDefault="00A927B1" w:rsidP="00A927B1">
      <w:pPr>
        <w:pStyle w:val="Textoindependiente"/>
        <w:ind w:firstLine="708"/>
        <w:rPr>
          <w:rFonts w:ascii="Calibri" w:hAnsi="Calibri" w:cs="Calibri"/>
          <w:color w:val="AEAAAA" w:themeColor="background2" w:themeShade="BF"/>
          <w:sz w:val="26"/>
          <w:szCs w:val="26"/>
        </w:rPr>
      </w:pPr>
      <w:r w:rsidRPr="00D06AE4">
        <w:rPr>
          <w:rFonts w:ascii="Calibri" w:hAnsi="Calibri" w:cs="Calibri"/>
          <w:b/>
          <w:bCs/>
          <w:i/>
          <w:iCs/>
          <w:color w:val="AEAAAA" w:themeColor="background2" w:themeShade="BF"/>
          <w:sz w:val="26"/>
          <w:szCs w:val="26"/>
          <w:lang w:val="es-ES"/>
        </w:rPr>
        <w:t>V I S T O S</w:t>
      </w:r>
      <w:r w:rsidRPr="00D06AE4">
        <w:rPr>
          <w:rFonts w:ascii="Calibri" w:hAnsi="Calibri" w:cs="Calibri"/>
          <w:bCs/>
          <w:iCs/>
          <w:color w:val="AEAAAA" w:themeColor="background2" w:themeShade="BF"/>
          <w:sz w:val="26"/>
          <w:szCs w:val="26"/>
          <w:lang w:val="es-ES"/>
        </w:rPr>
        <w:t xml:space="preserve">, </w:t>
      </w:r>
      <w:r w:rsidRPr="00D06AE4">
        <w:rPr>
          <w:rFonts w:ascii="Calibri" w:hAnsi="Calibri" w:cs="Calibri"/>
          <w:bCs/>
          <w:iCs/>
          <w:color w:val="AEAAAA" w:themeColor="background2" w:themeShade="BF"/>
          <w:sz w:val="26"/>
          <w:szCs w:val="26"/>
        </w:rPr>
        <w:t>para dictar sentencia definitiva,</w:t>
      </w:r>
      <w:r w:rsidRPr="00D06AE4">
        <w:rPr>
          <w:rFonts w:ascii="Calibri" w:hAnsi="Calibri" w:cs="Calibri"/>
          <w:color w:val="AEAAAA" w:themeColor="background2" w:themeShade="BF"/>
          <w:sz w:val="26"/>
          <w:szCs w:val="26"/>
        </w:rPr>
        <w:t xml:space="preserve"> los autos del proceso administrativo identificado con el número </w:t>
      </w:r>
      <w:r w:rsidRPr="00A927B1">
        <w:rPr>
          <w:rFonts w:ascii="Calibri" w:hAnsi="Calibri" w:cs="Calibri"/>
          <w:b/>
          <w:color w:val="AEAAAA" w:themeColor="background2" w:themeShade="BF"/>
          <w:sz w:val="26"/>
          <w:szCs w:val="26"/>
        </w:rPr>
        <w:t>29</w:t>
      </w:r>
      <w:r w:rsidRPr="009A1235">
        <w:rPr>
          <w:rFonts w:ascii="Calibri" w:hAnsi="Calibri" w:cs="Calibri"/>
          <w:b/>
          <w:color w:val="AEAAAA" w:themeColor="background2" w:themeShade="BF"/>
          <w:sz w:val="26"/>
          <w:szCs w:val="26"/>
        </w:rPr>
        <w:t>0</w:t>
      </w:r>
      <w:r>
        <w:rPr>
          <w:rFonts w:ascii="Calibri" w:hAnsi="Calibri" w:cs="Calibri"/>
          <w:b/>
          <w:color w:val="AEAAAA" w:themeColor="background2" w:themeShade="BF"/>
          <w:sz w:val="26"/>
          <w:szCs w:val="26"/>
        </w:rPr>
        <w:t>/2016-JN</w:t>
      </w:r>
      <w:r w:rsidRPr="00D06AE4">
        <w:rPr>
          <w:rFonts w:ascii="Calibri" w:hAnsi="Calibri" w:cs="Calibri"/>
          <w:color w:val="AEAAAA" w:themeColor="background2" w:themeShade="BF"/>
          <w:sz w:val="26"/>
          <w:szCs w:val="26"/>
        </w:rPr>
        <w:t xml:space="preserve">, promovido por </w:t>
      </w:r>
      <w:r>
        <w:rPr>
          <w:rFonts w:ascii="Calibri" w:hAnsi="Calibri" w:cs="Calibri"/>
          <w:color w:val="AEAAAA" w:themeColor="background2" w:themeShade="BF"/>
          <w:sz w:val="26"/>
          <w:szCs w:val="26"/>
        </w:rPr>
        <w:t>el</w:t>
      </w:r>
      <w:r w:rsidRPr="00D06AE4">
        <w:rPr>
          <w:rFonts w:ascii="Calibri" w:hAnsi="Calibri" w:cs="Calibri"/>
          <w:color w:val="AEAAAA" w:themeColor="background2" w:themeShade="BF"/>
          <w:sz w:val="26"/>
          <w:szCs w:val="26"/>
        </w:rPr>
        <w:t xml:space="preserve"> ciudadan</w:t>
      </w:r>
      <w:r>
        <w:rPr>
          <w:rFonts w:ascii="Calibri" w:hAnsi="Calibri" w:cs="Calibri"/>
          <w:color w:val="AEAAAA" w:themeColor="background2" w:themeShade="BF"/>
          <w:sz w:val="26"/>
          <w:szCs w:val="26"/>
        </w:rPr>
        <w:t xml:space="preserve">o </w:t>
      </w:r>
      <w:r w:rsidR="00287D19">
        <w:rPr>
          <w:rFonts w:ascii="Calibri" w:hAnsi="Calibri" w:cs="Calibri"/>
          <w:b/>
          <w:color w:val="AEAAAA" w:themeColor="background2" w:themeShade="BF"/>
          <w:sz w:val="26"/>
          <w:szCs w:val="26"/>
        </w:rPr>
        <w:t>*****</w:t>
      </w:r>
      <w:r w:rsidRPr="00D06AE4">
        <w:rPr>
          <w:rFonts w:ascii="Calibri" w:hAnsi="Calibri" w:cs="Calibri"/>
          <w:b/>
          <w:color w:val="AEAAAA" w:themeColor="background2" w:themeShade="BF"/>
          <w:sz w:val="26"/>
          <w:szCs w:val="26"/>
        </w:rPr>
        <w:t>;</w:t>
      </w:r>
      <w:r w:rsidRPr="00D06AE4">
        <w:rPr>
          <w:rFonts w:ascii="Calibri" w:hAnsi="Calibri" w:cs="Calibri"/>
          <w:color w:val="AEAAAA" w:themeColor="background2" w:themeShade="BF"/>
          <w:sz w:val="26"/>
          <w:szCs w:val="26"/>
        </w:rPr>
        <w:t xml:space="preserve"> y,. . . . . . . . . . . . . . . . . . </w:t>
      </w:r>
      <w:r>
        <w:rPr>
          <w:rFonts w:ascii="Calibri" w:hAnsi="Calibri" w:cs="Calibri"/>
          <w:color w:val="AEAAAA" w:themeColor="background2" w:themeShade="BF"/>
          <w:sz w:val="26"/>
          <w:szCs w:val="26"/>
        </w:rPr>
        <w:t xml:space="preserve">. . . . . . . . . . . . . . . . . . </w:t>
      </w:r>
    </w:p>
    <w:p w:rsidR="00A927B1" w:rsidRPr="00D06AE4" w:rsidRDefault="00A927B1" w:rsidP="00A927B1">
      <w:pPr>
        <w:pStyle w:val="Textoindependiente"/>
        <w:rPr>
          <w:rFonts w:ascii="Calibri" w:hAnsi="Calibri" w:cs="Calibri"/>
          <w:color w:val="AEAAAA" w:themeColor="background2" w:themeShade="BF"/>
          <w:sz w:val="26"/>
          <w:szCs w:val="26"/>
        </w:rPr>
      </w:pPr>
    </w:p>
    <w:p w:rsidR="00A927B1" w:rsidRPr="00D06AE4" w:rsidRDefault="00A927B1" w:rsidP="00A927B1">
      <w:pPr>
        <w:pStyle w:val="Textoindependiente"/>
        <w:ind w:firstLine="708"/>
        <w:jc w:val="center"/>
        <w:rPr>
          <w:rFonts w:ascii="Calibri" w:hAnsi="Calibri" w:cs="Calibri"/>
          <w:b/>
          <w:bCs/>
          <w:i/>
          <w:iCs/>
          <w:color w:val="AEAAAA" w:themeColor="background2" w:themeShade="BF"/>
          <w:sz w:val="26"/>
          <w:szCs w:val="26"/>
        </w:rPr>
      </w:pPr>
      <w:r w:rsidRPr="00D06AE4">
        <w:rPr>
          <w:rFonts w:ascii="Calibri" w:hAnsi="Calibri" w:cs="Calibri"/>
          <w:b/>
          <w:bCs/>
          <w:i/>
          <w:iCs/>
          <w:color w:val="AEAAAA" w:themeColor="background2" w:themeShade="BF"/>
          <w:sz w:val="26"/>
          <w:szCs w:val="26"/>
        </w:rPr>
        <w:t xml:space="preserve">C O N S I D E R A N D </w:t>
      </w:r>
      <w:proofErr w:type="gramStart"/>
      <w:r w:rsidRPr="00D06AE4">
        <w:rPr>
          <w:rFonts w:ascii="Calibri" w:hAnsi="Calibri" w:cs="Calibri"/>
          <w:b/>
          <w:bCs/>
          <w:i/>
          <w:iCs/>
          <w:color w:val="AEAAAA" w:themeColor="background2" w:themeShade="BF"/>
          <w:sz w:val="26"/>
          <w:szCs w:val="26"/>
        </w:rPr>
        <w:t>O :</w:t>
      </w:r>
      <w:proofErr w:type="gramEnd"/>
    </w:p>
    <w:p w:rsidR="00A927B1" w:rsidRPr="00D06AE4" w:rsidRDefault="00A927B1" w:rsidP="00A927B1">
      <w:pPr>
        <w:pStyle w:val="Textoindependiente"/>
        <w:ind w:firstLine="708"/>
        <w:jc w:val="center"/>
        <w:rPr>
          <w:rFonts w:ascii="Calibri" w:hAnsi="Calibri" w:cs="Calibri"/>
          <w:b/>
          <w:bCs/>
          <w:color w:val="AEAAAA" w:themeColor="background2" w:themeShade="BF"/>
          <w:sz w:val="26"/>
          <w:szCs w:val="26"/>
        </w:rPr>
      </w:pPr>
    </w:p>
    <w:p w:rsidR="00A927B1" w:rsidRPr="00D06AE4" w:rsidRDefault="00A927B1" w:rsidP="00A927B1">
      <w:pPr>
        <w:pStyle w:val="Textoindependiente"/>
        <w:ind w:firstLine="708"/>
        <w:rPr>
          <w:rFonts w:ascii="Calibri" w:hAnsi="Calibri" w:cs="Calibri"/>
          <w:color w:val="AEAAAA" w:themeColor="background2" w:themeShade="BF"/>
          <w:sz w:val="26"/>
          <w:szCs w:val="26"/>
        </w:rPr>
      </w:pPr>
      <w:bookmarkStart w:id="0" w:name="_GoBack"/>
      <w:bookmarkEnd w:id="0"/>
      <w:r w:rsidRPr="00D06AE4">
        <w:rPr>
          <w:rFonts w:ascii="Calibri" w:hAnsi="Calibri" w:cs="Calibri"/>
          <w:b/>
          <w:bCs/>
          <w:i/>
          <w:iCs/>
          <w:color w:val="AEAAAA" w:themeColor="background2" w:themeShade="BF"/>
          <w:sz w:val="26"/>
          <w:szCs w:val="26"/>
        </w:rPr>
        <w:t>SEGUNDO</w:t>
      </w:r>
      <w:r w:rsidRPr="00D06AE4">
        <w:rPr>
          <w:rFonts w:ascii="Calibri" w:hAnsi="Calibri" w:cs="Calibri"/>
          <w:b/>
          <w:bCs/>
          <w:color w:val="AEAAAA" w:themeColor="background2" w:themeShade="BF"/>
          <w:sz w:val="26"/>
          <w:szCs w:val="26"/>
        </w:rPr>
        <w:t xml:space="preserve">.- </w:t>
      </w:r>
      <w:r w:rsidRPr="00D06AE4">
        <w:rPr>
          <w:rFonts w:ascii="Calibri" w:hAnsi="Calibri" w:cs="Calibri"/>
          <w:color w:val="AEAAAA" w:themeColor="background2" w:themeShade="BF"/>
          <w:sz w:val="26"/>
          <w:szCs w:val="26"/>
        </w:rPr>
        <w:t xml:space="preserve">El presente proceso administrativo fue promovido oportunamente, toda vez que la demanda fue presentada dentro de los 30 treinta días hábiles siguientes a aquél en que </w:t>
      </w:r>
      <w:r>
        <w:rPr>
          <w:rFonts w:ascii="Calibri" w:hAnsi="Calibri" w:cs="Calibri"/>
          <w:color w:val="AEAAAA" w:themeColor="background2" w:themeShade="BF"/>
          <w:sz w:val="26"/>
          <w:szCs w:val="26"/>
        </w:rPr>
        <w:t xml:space="preserve">el demandante </w:t>
      </w:r>
      <w:r w:rsidRPr="00D06AE4">
        <w:rPr>
          <w:rFonts w:ascii="Calibri" w:hAnsi="Calibri" w:cs="Calibri"/>
          <w:color w:val="AEAAAA" w:themeColor="background2" w:themeShade="BF"/>
          <w:sz w:val="26"/>
          <w:szCs w:val="26"/>
        </w:rPr>
        <w:t xml:space="preserve">se ostenta </w:t>
      </w:r>
      <w:r>
        <w:rPr>
          <w:rFonts w:ascii="Calibri" w:hAnsi="Calibri" w:cs="Calibri"/>
          <w:color w:val="AEAAAA" w:themeColor="background2" w:themeShade="BF"/>
          <w:sz w:val="26"/>
          <w:szCs w:val="26"/>
        </w:rPr>
        <w:t>notificado</w:t>
      </w:r>
      <w:r w:rsidRPr="00D06AE4">
        <w:rPr>
          <w:rFonts w:ascii="Calibri" w:hAnsi="Calibri" w:cs="Calibri"/>
          <w:color w:val="AEAAAA" w:themeColor="background2" w:themeShade="BF"/>
          <w:sz w:val="26"/>
          <w:szCs w:val="26"/>
        </w:rPr>
        <w:t xml:space="preserve"> del acta de infracción impugnada, que</w:t>
      </w:r>
      <w:r>
        <w:rPr>
          <w:rFonts w:ascii="Calibri" w:hAnsi="Calibri" w:cs="Calibri"/>
          <w:color w:val="AEAAAA" w:themeColor="background2" w:themeShade="BF"/>
          <w:sz w:val="26"/>
          <w:szCs w:val="26"/>
        </w:rPr>
        <w:t xml:space="preserve"> fue el día </w:t>
      </w:r>
      <w:r w:rsidR="0043378D">
        <w:rPr>
          <w:rFonts w:ascii="Calibri" w:hAnsi="Calibri" w:cs="Calibri"/>
          <w:color w:val="AEAAAA" w:themeColor="background2" w:themeShade="BF"/>
          <w:sz w:val="26"/>
          <w:szCs w:val="26"/>
        </w:rPr>
        <w:t>23 veintitrés</w:t>
      </w:r>
      <w:r>
        <w:rPr>
          <w:rFonts w:ascii="Calibri" w:hAnsi="Calibri" w:cs="Calibri"/>
          <w:color w:val="AEAAAA" w:themeColor="background2" w:themeShade="BF"/>
          <w:sz w:val="26"/>
          <w:szCs w:val="26"/>
        </w:rPr>
        <w:t xml:space="preserve"> de </w:t>
      </w:r>
      <w:r w:rsidR="0043378D">
        <w:rPr>
          <w:rFonts w:ascii="Calibri" w:hAnsi="Calibri" w:cs="Calibri"/>
          <w:color w:val="AEAAAA" w:themeColor="background2" w:themeShade="BF"/>
          <w:sz w:val="26"/>
          <w:szCs w:val="26"/>
        </w:rPr>
        <w:t>m</w:t>
      </w:r>
      <w:r>
        <w:rPr>
          <w:rFonts w:ascii="Calibri" w:hAnsi="Calibri" w:cs="Calibri"/>
          <w:color w:val="AEAAAA" w:themeColor="background2" w:themeShade="BF"/>
          <w:sz w:val="26"/>
          <w:szCs w:val="26"/>
        </w:rPr>
        <w:t>ar</w:t>
      </w:r>
      <w:r w:rsidR="0043378D">
        <w:rPr>
          <w:rFonts w:ascii="Calibri" w:hAnsi="Calibri" w:cs="Calibri"/>
          <w:color w:val="AEAAAA" w:themeColor="background2" w:themeShade="BF"/>
          <w:sz w:val="26"/>
          <w:szCs w:val="26"/>
        </w:rPr>
        <w:t>zo</w:t>
      </w:r>
      <w:r>
        <w:rPr>
          <w:rFonts w:ascii="Calibri" w:hAnsi="Calibri" w:cs="Calibri"/>
          <w:color w:val="AEAAAA" w:themeColor="background2" w:themeShade="BF"/>
          <w:sz w:val="26"/>
          <w:szCs w:val="26"/>
        </w:rPr>
        <w:t xml:space="preserve"> del año en curso</w:t>
      </w:r>
      <w:r w:rsidRPr="00D06AE4">
        <w:rPr>
          <w:rFonts w:ascii="Calibri" w:hAnsi="Calibri" w:cs="Calibri"/>
          <w:color w:val="AEAAAA" w:themeColor="background2" w:themeShade="BF"/>
          <w:sz w:val="26"/>
          <w:szCs w:val="26"/>
        </w:rPr>
        <w:t xml:space="preserve">. </w:t>
      </w:r>
      <w:r w:rsidR="0043378D">
        <w:rPr>
          <w:rFonts w:ascii="Calibri" w:hAnsi="Calibri" w:cs="Calibri"/>
          <w:color w:val="AEAAAA" w:themeColor="background2" w:themeShade="BF"/>
          <w:sz w:val="26"/>
          <w:szCs w:val="26"/>
        </w:rPr>
        <w:t xml:space="preserve">. . . . . . . . . . . . . . . . . . . . . . . . . . . . . . . . . . . . . . . . . . . . . . . . </w:t>
      </w:r>
      <w:r w:rsidR="002F1AC5">
        <w:rPr>
          <w:rFonts w:ascii="Calibri" w:hAnsi="Calibri" w:cs="Calibri"/>
          <w:color w:val="AEAAAA" w:themeColor="background2" w:themeShade="BF"/>
          <w:sz w:val="26"/>
          <w:szCs w:val="26"/>
        </w:rPr>
        <w:t xml:space="preserve">. . . . . . </w:t>
      </w:r>
    </w:p>
    <w:p w:rsidR="00A927B1" w:rsidRPr="00D06AE4" w:rsidRDefault="00A927B1" w:rsidP="00A927B1">
      <w:pPr>
        <w:pStyle w:val="Textoindependiente"/>
        <w:ind w:firstLine="708"/>
        <w:rPr>
          <w:rFonts w:ascii="Calibri" w:hAnsi="Calibri" w:cs="Calibri"/>
          <w:b/>
          <w:bCs/>
          <w:color w:val="AEAAAA" w:themeColor="background2" w:themeShade="BF"/>
          <w:sz w:val="26"/>
          <w:szCs w:val="26"/>
        </w:rPr>
      </w:pPr>
    </w:p>
    <w:p w:rsidR="002F1AC5" w:rsidRDefault="00A927B1" w:rsidP="002F1AC5">
      <w:pPr>
        <w:ind w:firstLine="708"/>
        <w:jc w:val="both"/>
        <w:rPr>
          <w:rFonts w:ascii="Calibri" w:hAnsi="Calibri" w:cs="Calibri"/>
          <w:color w:val="AEAAAA" w:themeColor="background2" w:themeShade="BF"/>
          <w:sz w:val="26"/>
          <w:szCs w:val="26"/>
        </w:rPr>
      </w:pPr>
      <w:r w:rsidRPr="00D06AE4">
        <w:rPr>
          <w:rFonts w:ascii="Calibri" w:hAnsi="Calibri" w:cs="Calibri"/>
          <w:b/>
          <w:i/>
          <w:iCs/>
          <w:color w:val="AEAAAA" w:themeColor="background2" w:themeShade="BF"/>
          <w:sz w:val="26"/>
          <w:szCs w:val="26"/>
        </w:rPr>
        <w:t xml:space="preserve">TERCERO.- </w:t>
      </w:r>
      <w:r w:rsidRPr="00D06AE4">
        <w:rPr>
          <w:rFonts w:ascii="Calibri" w:hAnsi="Calibri" w:cs="Calibri"/>
          <w:color w:val="AEAAAA" w:themeColor="background2" w:themeShade="BF"/>
          <w:sz w:val="26"/>
          <w:szCs w:val="26"/>
        </w:rPr>
        <w:t>La existencia del acto impugnado, se encuentra documentada en autos con el original del acta con folio número</w:t>
      </w:r>
      <w:r w:rsidR="0043378D">
        <w:rPr>
          <w:rFonts w:ascii="Calibri" w:hAnsi="Calibri" w:cs="Calibri"/>
          <w:color w:val="AEAAAA" w:themeColor="background2" w:themeShade="BF"/>
          <w:sz w:val="26"/>
          <w:szCs w:val="26"/>
        </w:rPr>
        <w:t xml:space="preserve"> T-5417499 (T guion cinco-cuatro-uno-siete-cuatro-nueve-nueve), de fecha 23 veintitrés de marzo del año 2016 dos mil dieciséis</w:t>
      </w:r>
      <w:r w:rsidRPr="00D06AE4">
        <w:rPr>
          <w:rFonts w:ascii="Calibri" w:hAnsi="Calibri"/>
          <w:color w:val="AEAAAA" w:themeColor="background2" w:themeShade="BF"/>
          <w:sz w:val="26"/>
          <w:szCs w:val="27"/>
        </w:rPr>
        <w:t xml:space="preserve">; </w:t>
      </w:r>
      <w:r w:rsidRPr="00D06AE4">
        <w:rPr>
          <w:rFonts w:ascii="Calibri" w:hAnsi="Calibri"/>
          <w:color w:val="AEAAAA" w:themeColor="background2" w:themeShade="BF"/>
          <w:sz w:val="26"/>
          <w:szCs w:val="26"/>
        </w:rPr>
        <w:t>que obra en el secreto de este juzgado (visible en el expediente</w:t>
      </w:r>
      <w:r w:rsidR="00AF46F6">
        <w:rPr>
          <w:rFonts w:ascii="Calibri" w:hAnsi="Calibri"/>
          <w:color w:val="AEAAAA" w:themeColor="background2" w:themeShade="BF"/>
          <w:sz w:val="26"/>
          <w:szCs w:val="26"/>
        </w:rPr>
        <w:t>,</w:t>
      </w:r>
      <w:r w:rsidRPr="00D06AE4">
        <w:rPr>
          <w:rFonts w:ascii="Calibri" w:hAnsi="Calibri"/>
          <w:color w:val="AEAAAA" w:themeColor="background2" w:themeShade="BF"/>
          <w:sz w:val="26"/>
          <w:szCs w:val="26"/>
        </w:rPr>
        <w:t xml:space="preserve"> en copia certificada</w:t>
      </w:r>
      <w:r w:rsidR="00AF46F6">
        <w:rPr>
          <w:rFonts w:ascii="Calibri" w:hAnsi="Calibri"/>
          <w:color w:val="AEAAAA" w:themeColor="background2" w:themeShade="BF"/>
          <w:sz w:val="26"/>
          <w:szCs w:val="26"/>
        </w:rPr>
        <w:t>,</w:t>
      </w:r>
      <w:r w:rsidRPr="00D06AE4">
        <w:rPr>
          <w:rFonts w:ascii="Calibri" w:hAnsi="Calibri"/>
          <w:color w:val="AEAAAA" w:themeColor="background2" w:themeShade="BF"/>
          <w:sz w:val="26"/>
          <w:szCs w:val="26"/>
        </w:rPr>
        <w:t xml:space="preserve"> a foja </w:t>
      </w:r>
      <w:r w:rsidR="00514956">
        <w:rPr>
          <w:rFonts w:ascii="Calibri" w:hAnsi="Calibri"/>
          <w:color w:val="AEAAAA" w:themeColor="background2" w:themeShade="BF"/>
          <w:sz w:val="26"/>
          <w:szCs w:val="26"/>
        </w:rPr>
        <w:t>5</w:t>
      </w:r>
      <w:r>
        <w:rPr>
          <w:rFonts w:ascii="Calibri" w:hAnsi="Calibri"/>
          <w:color w:val="AEAAAA" w:themeColor="background2" w:themeShade="BF"/>
          <w:sz w:val="26"/>
          <w:szCs w:val="26"/>
        </w:rPr>
        <w:t xml:space="preserve"> </w:t>
      </w:r>
      <w:r w:rsidR="00514956">
        <w:rPr>
          <w:rFonts w:ascii="Calibri" w:hAnsi="Calibri"/>
          <w:color w:val="AEAAAA" w:themeColor="background2" w:themeShade="BF"/>
          <w:sz w:val="26"/>
          <w:szCs w:val="26"/>
        </w:rPr>
        <w:t>cinco</w:t>
      </w:r>
      <w:r w:rsidRPr="00D06AE4">
        <w:rPr>
          <w:rFonts w:ascii="Calibri" w:hAnsi="Calibri"/>
          <w:color w:val="AEAAAA" w:themeColor="background2" w:themeShade="BF"/>
          <w:sz w:val="26"/>
          <w:szCs w:val="26"/>
        </w:rPr>
        <w:t>)</w:t>
      </w:r>
      <w:r w:rsidRPr="00D06AE4">
        <w:rPr>
          <w:rFonts w:ascii="Calibri" w:hAnsi="Calibri" w:cs="Calibri"/>
          <w:color w:val="AEAAAA" w:themeColor="background2" w:themeShade="BF"/>
          <w:sz w:val="26"/>
          <w:szCs w:val="26"/>
        </w:rPr>
        <w:t xml:space="preserve">; la que merece pleno valor probatorio, conforme lo dispuesto en los artículos 78, 117, 118, 121 y 131 del Código de Procedimiento y Justicia Administrativa para el Estado y los Municipios de Guanajuato; toda vez que se trata de un documento público, expedido por un </w:t>
      </w:r>
    </w:p>
    <w:p w:rsidR="002F1AC5" w:rsidRDefault="002F1AC5" w:rsidP="002F1AC5">
      <w:pPr>
        <w:jc w:val="right"/>
        <w:rPr>
          <w:rFonts w:ascii="Calibri" w:hAnsi="Calibri" w:cs="Calibri"/>
          <w:b/>
          <w:bCs/>
          <w:iCs/>
          <w:color w:val="AEAAAA" w:themeColor="background2" w:themeShade="BF"/>
          <w:sz w:val="26"/>
          <w:szCs w:val="26"/>
        </w:rPr>
      </w:pPr>
      <w:r>
        <w:rPr>
          <w:rFonts w:ascii="Calibri" w:hAnsi="Calibri" w:cs="Calibri"/>
          <w:b/>
          <w:bCs/>
          <w:iCs/>
          <w:color w:val="AEAAAA" w:themeColor="background2" w:themeShade="BF"/>
          <w:sz w:val="26"/>
          <w:szCs w:val="26"/>
        </w:rPr>
        <w:t>Expediente número 290/2016-JN</w:t>
      </w:r>
    </w:p>
    <w:p w:rsidR="002F1AC5" w:rsidRDefault="002F1AC5" w:rsidP="002F1AC5">
      <w:pPr>
        <w:ind w:firstLine="708"/>
        <w:jc w:val="both"/>
        <w:rPr>
          <w:rFonts w:ascii="Calibri" w:hAnsi="Calibri" w:cs="Calibri"/>
          <w:color w:val="AEAAAA" w:themeColor="background2" w:themeShade="BF"/>
          <w:sz w:val="26"/>
          <w:szCs w:val="26"/>
        </w:rPr>
      </w:pPr>
    </w:p>
    <w:p w:rsidR="00A927B1" w:rsidRPr="00D06AE4" w:rsidRDefault="00A927B1" w:rsidP="002F1AC5">
      <w:pPr>
        <w:jc w:val="both"/>
        <w:rPr>
          <w:rFonts w:ascii="Calibri" w:hAnsi="Calibri" w:cs="Calibri"/>
          <w:color w:val="AEAAAA" w:themeColor="background2" w:themeShade="BF"/>
          <w:sz w:val="26"/>
          <w:szCs w:val="26"/>
        </w:rPr>
      </w:pPr>
      <w:r w:rsidRPr="00D06AE4">
        <w:rPr>
          <w:rFonts w:ascii="Calibri" w:hAnsi="Calibri" w:cs="Calibri"/>
          <w:color w:val="AEAAAA" w:themeColor="background2" w:themeShade="BF"/>
          <w:sz w:val="26"/>
          <w:szCs w:val="26"/>
        </w:rPr>
        <w:t>servidor público, en el ejercicio de sus funciones</w:t>
      </w:r>
      <w:r w:rsidR="00246949">
        <w:rPr>
          <w:rFonts w:ascii="Calibri" w:hAnsi="Calibri" w:cs="Calibri"/>
          <w:color w:val="AEAAAA" w:themeColor="background2" w:themeShade="BF"/>
          <w:sz w:val="26"/>
          <w:szCs w:val="26"/>
        </w:rPr>
        <w:t>;</w:t>
      </w:r>
      <w:r>
        <w:rPr>
          <w:rFonts w:ascii="Calibri" w:hAnsi="Calibri" w:cs="Calibri"/>
          <w:color w:val="AEAAAA" w:themeColor="background2" w:themeShade="BF"/>
          <w:sz w:val="26"/>
          <w:szCs w:val="26"/>
        </w:rPr>
        <w:t xml:space="preserve"> aunada la circunstancia de que el Agente demandado, al contestar la demanda, en relación a los hechos, </w:t>
      </w:r>
      <w:r w:rsidRPr="003211E3">
        <w:rPr>
          <w:rFonts w:ascii="Calibri" w:hAnsi="Calibri" w:cs="Calibri"/>
          <w:b/>
          <w:color w:val="AEAAAA" w:themeColor="background2" w:themeShade="BF"/>
          <w:sz w:val="26"/>
          <w:szCs w:val="26"/>
        </w:rPr>
        <w:t>aceptó</w:t>
      </w:r>
      <w:r>
        <w:rPr>
          <w:rFonts w:ascii="Calibri" w:hAnsi="Calibri" w:cs="Calibri"/>
          <w:color w:val="AEAAAA" w:themeColor="background2" w:themeShade="BF"/>
          <w:sz w:val="26"/>
          <w:szCs w:val="26"/>
        </w:rPr>
        <w:t xml:space="preserve"> de manera libre y expresa, el haber elaborado el </w:t>
      </w:r>
      <w:r w:rsidR="00246949">
        <w:rPr>
          <w:rFonts w:ascii="Calibri" w:hAnsi="Calibri" w:cs="Calibri"/>
          <w:color w:val="AEAAAA" w:themeColor="background2" w:themeShade="BF"/>
          <w:sz w:val="26"/>
          <w:szCs w:val="26"/>
        </w:rPr>
        <w:t>a</w:t>
      </w:r>
      <w:r>
        <w:rPr>
          <w:rFonts w:ascii="Calibri" w:hAnsi="Calibri" w:cs="Calibri"/>
          <w:color w:val="AEAAAA" w:themeColor="background2" w:themeShade="BF"/>
          <w:sz w:val="26"/>
          <w:szCs w:val="26"/>
        </w:rPr>
        <w:t>cta controvertida . . . . . . . . . . .</w:t>
      </w:r>
      <w:r w:rsidR="002F1AC5">
        <w:rPr>
          <w:rFonts w:ascii="Calibri" w:hAnsi="Calibri" w:cs="Calibri"/>
          <w:color w:val="AEAAAA" w:themeColor="background2" w:themeShade="BF"/>
          <w:sz w:val="26"/>
          <w:szCs w:val="26"/>
        </w:rPr>
        <w:t xml:space="preserve"> . </w:t>
      </w:r>
    </w:p>
    <w:p w:rsidR="00A927B1" w:rsidRPr="00D06AE4" w:rsidRDefault="00A927B1" w:rsidP="00A927B1">
      <w:pPr>
        <w:jc w:val="right"/>
        <w:rPr>
          <w:rFonts w:ascii="Calibri" w:hAnsi="Calibri"/>
          <w:b/>
          <w:color w:val="AEAAAA" w:themeColor="background2" w:themeShade="BF"/>
          <w:sz w:val="26"/>
          <w:szCs w:val="27"/>
        </w:rPr>
      </w:pPr>
    </w:p>
    <w:p w:rsidR="00A927B1" w:rsidRPr="00D06AE4" w:rsidRDefault="00A927B1" w:rsidP="00A927B1">
      <w:pPr>
        <w:ind w:firstLine="708"/>
        <w:jc w:val="both"/>
        <w:rPr>
          <w:rFonts w:ascii="Calibri" w:hAnsi="Calibri"/>
          <w:color w:val="AEAAAA" w:themeColor="background2" w:themeShade="BF"/>
          <w:sz w:val="26"/>
          <w:szCs w:val="26"/>
        </w:rPr>
      </w:pPr>
      <w:r w:rsidRPr="00D06AE4">
        <w:rPr>
          <w:rFonts w:ascii="Calibri" w:hAnsi="Calibri"/>
          <w:color w:val="AEAAAA" w:themeColor="background2" w:themeShade="BF"/>
          <w:sz w:val="26"/>
          <w:szCs w:val="27"/>
        </w:rPr>
        <w:t xml:space="preserve">En razón de lo anterior, se tiene por </w:t>
      </w:r>
      <w:r w:rsidRPr="00D06AE4">
        <w:rPr>
          <w:rFonts w:ascii="Calibri" w:hAnsi="Calibri"/>
          <w:b/>
          <w:color w:val="AEAAAA" w:themeColor="background2" w:themeShade="BF"/>
          <w:sz w:val="26"/>
          <w:szCs w:val="27"/>
        </w:rPr>
        <w:t>debidamente acreditada</w:t>
      </w:r>
      <w:r w:rsidRPr="00D06AE4">
        <w:rPr>
          <w:rFonts w:ascii="Calibri" w:hAnsi="Calibri"/>
          <w:color w:val="AEAAAA" w:themeColor="background2" w:themeShade="BF"/>
          <w:sz w:val="26"/>
          <w:szCs w:val="27"/>
        </w:rPr>
        <w:t xml:space="preserve"> la existencia del acto impugnado</w:t>
      </w:r>
      <w:r w:rsidRPr="00D06AE4">
        <w:rPr>
          <w:rFonts w:ascii="Calibri" w:hAnsi="Calibri"/>
          <w:color w:val="AEAAAA" w:themeColor="background2" w:themeShade="BF"/>
          <w:sz w:val="26"/>
          <w:szCs w:val="26"/>
        </w:rPr>
        <w:t xml:space="preserve">. . . . . . . . . . . . . . . . . . . . . . . . . . . . . . . . . . . . . . . . . . . . . . . . . . . . </w:t>
      </w:r>
    </w:p>
    <w:p w:rsidR="00A927B1" w:rsidRPr="00D06AE4" w:rsidRDefault="00A927B1" w:rsidP="00A927B1">
      <w:pPr>
        <w:jc w:val="both"/>
        <w:rPr>
          <w:rFonts w:ascii="Calibri" w:hAnsi="Calibri" w:cs="Calibri"/>
          <w:b/>
          <w:bCs/>
          <w:i/>
          <w:iCs/>
          <w:color w:val="AEAAAA" w:themeColor="background2" w:themeShade="BF"/>
          <w:sz w:val="26"/>
          <w:szCs w:val="26"/>
        </w:rPr>
      </w:pPr>
    </w:p>
    <w:p w:rsidR="00A927B1" w:rsidRPr="00D06AE4" w:rsidRDefault="00A927B1" w:rsidP="00246949">
      <w:pPr>
        <w:ind w:firstLine="708"/>
        <w:jc w:val="both"/>
        <w:rPr>
          <w:rFonts w:ascii="Calibri" w:hAnsi="Calibri" w:cs="Calibri"/>
          <w:bCs/>
          <w:iCs/>
          <w:color w:val="AEAAAA" w:themeColor="background2" w:themeShade="BF"/>
          <w:sz w:val="26"/>
          <w:szCs w:val="26"/>
        </w:rPr>
      </w:pPr>
      <w:r w:rsidRPr="00D06AE4">
        <w:rPr>
          <w:rFonts w:ascii="Calibri" w:hAnsi="Calibri" w:cs="Calibri"/>
          <w:b/>
          <w:bCs/>
          <w:i/>
          <w:iCs/>
          <w:color w:val="AEAAAA" w:themeColor="background2" w:themeShade="BF"/>
          <w:sz w:val="26"/>
          <w:szCs w:val="26"/>
        </w:rPr>
        <w:t xml:space="preserve">CUARTO.- </w:t>
      </w:r>
      <w:r w:rsidRPr="00D06AE4">
        <w:rPr>
          <w:rFonts w:ascii="Calibri" w:hAnsi="Calibri" w:cs="Calibri"/>
          <w:bCs/>
          <w:iCs/>
          <w:color w:val="AEAAAA" w:themeColor="background2" w:themeShade="BF"/>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D06AE4">
        <w:rPr>
          <w:rFonts w:ascii="Calibri" w:hAnsi="Calibri" w:cs="Calibri"/>
          <w:color w:val="AEAAAA" w:themeColor="background2" w:themeShade="BF"/>
          <w:sz w:val="26"/>
          <w:szCs w:val="26"/>
        </w:rPr>
        <w:t>. . . . . . . . . . . . . .</w:t>
      </w:r>
      <w:r w:rsidR="009648B3">
        <w:rPr>
          <w:rFonts w:ascii="Calibri" w:hAnsi="Calibri" w:cs="Calibri"/>
          <w:color w:val="AEAAAA" w:themeColor="background2" w:themeShade="BF"/>
          <w:sz w:val="26"/>
          <w:szCs w:val="26"/>
        </w:rPr>
        <w:t xml:space="preserve"> </w:t>
      </w:r>
    </w:p>
    <w:p w:rsidR="00A927B1" w:rsidRPr="00D06AE4" w:rsidRDefault="00A927B1" w:rsidP="00A927B1">
      <w:pPr>
        <w:jc w:val="both"/>
        <w:rPr>
          <w:rFonts w:ascii="Calibri" w:hAnsi="Calibri" w:cs="Calibri"/>
          <w:b/>
          <w:bCs/>
          <w:i/>
          <w:iCs/>
          <w:color w:val="AEAAAA" w:themeColor="background2" w:themeShade="BF"/>
          <w:sz w:val="26"/>
          <w:szCs w:val="26"/>
        </w:rPr>
      </w:pPr>
    </w:p>
    <w:p w:rsidR="00A927B1" w:rsidRPr="00491DD5" w:rsidRDefault="00A927B1" w:rsidP="00A927B1">
      <w:pPr>
        <w:ind w:firstLine="708"/>
        <w:jc w:val="both"/>
        <w:rPr>
          <w:rFonts w:ascii="Calibri" w:hAnsi="Calibri" w:cs="Calibri"/>
          <w:bCs/>
          <w:iCs/>
          <w:color w:val="AEAAAA" w:themeColor="background2" w:themeShade="BF"/>
          <w:sz w:val="26"/>
          <w:szCs w:val="26"/>
        </w:rPr>
      </w:pPr>
      <w:r w:rsidRPr="00D06AE4">
        <w:rPr>
          <w:rFonts w:ascii="Calibri" w:hAnsi="Calibri" w:cs="Calibri"/>
          <w:bCs/>
          <w:iCs/>
          <w:color w:val="AEAAAA" w:themeColor="background2" w:themeShade="BF"/>
          <w:sz w:val="26"/>
          <w:szCs w:val="26"/>
        </w:rPr>
        <w:t>Sentado lo anterior, quien resuelve observa que el Agente enjuiciado</w:t>
      </w:r>
      <w:r>
        <w:rPr>
          <w:rFonts w:ascii="Calibri" w:hAnsi="Calibri" w:cs="Calibri"/>
          <w:bCs/>
          <w:iCs/>
          <w:color w:val="AEAAAA" w:themeColor="background2" w:themeShade="BF"/>
          <w:sz w:val="26"/>
          <w:szCs w:val="26"/>
        </w:rPr>
        <w:t xml:space="preserve">, </w:t>
      </w:r>
      <w:r>
        <w:rPr>
          <w:rFonts w:ascii="Calibri" w:hAnsi="Calibri" w:cs="Calibri"/>
          <w:b/>
          <w:bCs/>
          <w:iCs/>
          <w:color w:val="AEAAAA" w:themeColor="background2" w:themeShade="BF"/>
          <w:sz w:val="26"/>
          <w:szCs w:val="26"/>
        </w:rPr>
        <w:t xml:space="preserve">no </w:t>
      </w:r>
      <w:r w:rsidRPr="00D06AE4">
        <w:rPr>
          <w:rFonts w:ascii="Calibri" w:hAnsi="Calibri" w:cs="Calibri"/>
          <w:b/>
          <w:bCs/>
          <w:iCs/>
          <w:color w:val="AEAAAA" w:themeColor="background2" w:themeShade="BF"/>
          <w:sz w:val="26"/>
          <w:szCs w:val="26"/>
        </w:rPr>
        <w:t>planteó</w:t>
      </w:r>
      <w:r w:rsidRPr="00D06AE4">
        <w:rPr>
          <w:rFonts w:ascii="Calibri" w:hAnsi="Calibri" w:cs="Calibri"/>
          <w:bCs/>
          <w:iCs/>
          <w:color w:val="AEAAAA" w:themeColor="background2" w:themeShade="BF"/>
          <w:sz w:val="26"/>
          <w:szCs w:val="26"/>
        </w:rPr>
        <w:t xml:space="preserve"> </w:t>
      </w:r>
      <w:r>
        <w:rPr>
          <w:rFonts w:ascii="Calibri" w:hAnsi="Calibri" w:cs="Calibri"/>
          <w:bCs/>
          <w:iCs/>
          <w:color w:val="AEAAAA" w:themeColor="background2" w:themeShade="BF"/>
          <w:sz w:val="26"/>
          <w:szCs w:val="26"/>
        </w:rPr>
        <w:t>alguna</w:t>
      </w:r>
      <w:r w:rsidRPr="00D06AE4">
        <w:rPr>
          <w:rFonts w:ascii="Calibri" w:hAnsi="Calibri" w:cs="Calibri"/>
          <w:bCs/>
          <w:iCs/>
          <w:color w:val="AEAAAA" w:themeColor="background2" w:themeShade="BF"/>
          <w:sz w:val="26"/>
          <w:szCs w:val="26"/>
        </w:rPr>
        <w:t xml:space="preserve"> causal de improcedencia o sobreseimiento</w:t>
      </w:r>
      <w:r>
        <w:rPr>
          <w:rFonts w:ascii="Calibri" w:hAnsi="Calibri" w:cs="Calibri"/>
          <w:bCs/>
          <w:iCs/>
          <w:color w:val="AEAAAA" w:themeColor="background2" w:themeShade="BF"/>
          <w:sz w:val="26"/>
          <w:szCs w:val="26"/>
        </w:rPr>
        <w:t>;</w:t>
      </w:r>
      <w:r w:rsidRPr="00D06AE4">
        <w:rPr>
          <w:rFonts w:ascii="Calibri" w:hAnsi="Calibri" w:cs="Calibri"/>
          <w:bCs/>
          <w:iCs/>
          <w:color w:val="AEAAAA" w:themeColor="background2" w:themeShade="BF"/>
          <w:sz w:val="26"/>
          <w:szCs w:val="26"/>
        </w:rPr>
        <w:t xml:space="preserve"> y que, oficiosamente, </w:t>
      </w:r>
      <w:r>
        <w:rPr>
          <w:rFonts w:ascii="Calibri" w:hAnsi="Calibri" w:cs="Calibri"/>
          <w:bCs/>
          <w:iCs/>
          <w:color w:val="AEAAAA" w:themeColor="background2" w:themeShade="BF"/>
          <w:sz w:val="26"/>
          <w:szCs w:val="26"/>
        </w:rPr>
        <w:t xml:space="preserve">se determina que </w:t>
      </w:r>
      <w:r w:rsidRPr="00D06AE4">
        <w:rPr>
          <w:rFonts w:ascii="Calibri" w:hAnsi="Calibri" w:cs="Calibri"/>
          <w:b/>
          <w:bCs/>
          <w:iCs/>
          <w:color w:val="AEAAAA" w:themeColor="background2" w:themeShade="BF"/>
          <w:sz w:val="26"/>
          <w:szCs w:val="26"/>
        </w:rPr>
        <w:t>no se actualiza</w:t>
      </w:r>
      <w:r w:rsidRPr="00D06AE4">
        <w:rPr>
          <w:rFonts w:ascii="Calibri" w:hAnsi="Calibri" w:cs="Calibri"/>
          <w:bCs/>
          <w:iCs/>
          <w:color w:val="AEAAAA" w:themeColor="background2" w:themeShade="BF"/>
          <w:sz w:val="26"/>
          <w:szCs w:val="26"/>
        </w:rPr>
        <w:t xml:space="preserve"> </w:t>
      </w:r>
      <w:r>
        <w:rPr>
          <w:rFonts w:ascii="Calibri" w:hAnsi="Calibri" w:cs="Calibri"/>
          <w:bCs/>
          <w:iCs/>
          <w:color w:val="AEAAAA" w:themeColor="background2" w:themeShade="BF"/>
          <w:sz w:val="26"/>
          <w:szCs w:val="26"/>
        </w:rPr>
        <w:t>ninguna</w:t>
      </w:r>
      <w:r w:rsidRPr="00D06AE4">
        <w:rPr>
          <w:rFonts w:ascii="Calibri" w:hAnsi="Calibri" w:cs="Calibri"/>
          <w:bCs/>
          <w:iCs/>
          <w:color w:val="AEAAAA" w:themeColor="background2" w:themeShade="BF"/>
          <w:sz w:val="26"/>
          <w:szCs w:val="26"/>
        </w:rPr>
        <w:t xml:space="preserve"> que impida el estudio de fondo de esta causa administrativa, respecto del acto impugnado consistente en el acta de infracción; por lo que en consecuencia es procedente el presente proceso administrativo. . . . </w:t>
      </w:r>
      <w:r>
        <w:rPr>
          <w:rFonts w:ascii="Calibri" w:hAnsi="Calibri" w:cs="Calibri"/>
          <w:color w:val="AEAAAA" w:themeColor="background2" w:themeShade="BF"/>
          <w:sz w:val="26"/>
          <w:szCs w:val="26"/>
        </w:rPr>
        <w:t xml:space="preserve">. . . . . . . . . . . . . . . . . . . . . . . . . . . . . . . . . . . . . . . . . . . . . . . . . . . . . </w:t>
      </w:r>
    </w:p>
    <w:p w:rsidR="00A927B1" w:rsidRPr="00D06AE4" w:rsidRDefault="00A927B1" w:rsidP="00A927B1">
      <w:pPr>
        <w:jc w:val="both"/>
        <w:rPr>
          <w:rFonts w:ascii="Calibri" w:hAnsi="Calibri" w:cs="Calibri"/>
          <w:color w:val="AEAAAA" w:themeColor="background2" w:themeShade="BF"/>
          <w:sz w:val="26"/>
          <w:szCs w:val="26"/>
        </w:rPr>
      </w:pPr>
    </w:p>
    <w:p w:rsidR="00A927B1" w:rsidRPr="00D06AE4" w:rsidRDefault="00A927B1" w:rsidP="00A927B1">
      <w:pPr>
        <w:ind w:firstLine="708"/>
        <w:jc w:val="both"/>
        <w:rPr>
          <w:rFonts w:ascii="Calibri" w:hAnsi="Calibri" w:cs="Calibri"/>
          <w:color w:val="AEAAAA" w:themeColor="background2" w:themeShade="BF"/>
          <w:sz w:val="26"/>
          <w:szCs w:val="26"/>
        </w:rPr>
      </w:pPr>
      <w:r w:rsidRPr="00D06AE4">
        <w:rPr>
          <w:rFonts w:ascii="Calibri" w:hAnsi="Calibri" w:cs="Calibri"/>
          <w:b/>
          <w:bCs/>
          <w:i/>
          <w:iCs/>
          <w:color w:val="AEAAAA" w:themeColor="background2" w:themeShade="BF"/>
          <w:sz w:val="26"/>
          <w:szCs w:val="26"/>
        </w:rPr>
        <w:t xml:space="preserve">QUINTO.- </w:t>
      </w:r>
      <w:r w:rsidRPr="00D06AE4">
        <w:rPr>
          <w:rFonts w:ascii="Calibri" w:hAnsi="Calibri" w:cs="Calibri"/>
          <w:bCs/>
          <w:iCs/>
          <w:color w:val="AEAAAA" w:themeColor="background2" w:themeShade="BF"/>
          <w:sz w:val="26"/>
          <w:szCs w:val="26"/>
        </w:rPr>
        <w:t xml:space="preserve">Previamente al análisis del planteamiento de fondo formulado por </w:t>
      </w:r>
      <w:r>
        <w:rPr>
          <w:rFonts w:ascii="Calibri" w:hAnsi="Calibri" w:cs="Calibri"/>
          <w:bCs/>
          <w:iCs/>
          <w:color w:val="AEAAAA" w:themeColor="background2" w:themeShade="BF"/>
          <w:sz w:val="26"/>
          <w:szCs w:val="26"/>
        </w:rPr>
        <w:t>e</w:t>
      </w:r>
      <w:r w:rsidRPr="00D06AE4">
        <w:rPr>
          <w:rFonts w:ascii="Calibri" w:hAnsi="Calibri" w:cs="Calibri"/>
          <w:bCs/>
          <w:iCs/>
          <w:color w:val="AEAAAA" w:themeColor="background2" w:themeShade="BF"/>
          <w:sz w:val="26"/>
          <w:szCs w:val="26"/>
        </w:rPr>
        <w:t>l demandante; es</w:t>
      </w:r>
      <w:r w:rsidRPr="00D06AE4">
        <w:rPr>
          <w:rFonts w:ascii="Calibri" w:hAnsi="Calibri" w:cs="Calibri"/>
          <w:color w:val="AEAAAA" w:themeColor="background2" w:themeShade="BF"/>
          <w:sz w:val="26"/>
          <w:szCs w:val="26"/>
        </w:rPr>
        <w:t xml:space="preserve">te Juzgador, en cumplimiento a lo establecido en la </w:t>
      </w:r>
      <w:r w:rsidRPr="00D06AE4">
        <w:rPr>
          <w:rFonts w:ascii="Calibri" w:hAnsi="Calibri" w:cs="Calibri"/>
          <w:color w:val="AEAAAA" w:themeColor="background2" w:themeShade="BF"/>
          <w:sz w:val="26"/>
          <w:szCs w:val="26"/>
        </w:rPr>
        <w:lastRenderedPageBreak/>
        <w:t>fracción I del artículo 299 del Código de Procedimiento y Justicia Administrativa para el Estado y los Municipios de Guanajuato, procede a fijar clara y precisamente los puntos controvertidos en el presente proceso administrativo</w:t>
      </w:r>
      <w:r>
        <w:rPr>
          <w:rFonts w:ascii="Calibri" w:hAnsi="Calibri" w:cs="Calibri"/>
          <w:color w:val="AEAAAA" w:themeColor="background2" w:themeShade="BF"/>
          <w:sz w:val="26"/>
          <w:szCs w:val="26"/>
        </w:rPr>
        <w:t>. . .</w:t>
      </w:r>
      <w:r w:rsidR="009648B3">
        <w:rPr>
          <w:rFonts w:ascii="Calibri" w:hAnsi="Calibri" w:cs="Calibri"/>
          <w:color w:val="AEAAAA" w:themeColor="background2" w:themeShade="BF"/>
          <w:sz w:val="26"/>
          <w:szCs w:val="26"/>
        </w:rPr>
        <w:t xml:space="preserve"> </w:t>
      </w:r>
    </w:p>
    <w:p w:rsidR="00A927B1" w:rsidRPr="00D06AE4" w:rsidRDefault="00A927B1" w:rsidP="00A927B1">
      <w:pPr>
        <w:ind w:firstLine="708"/>
        <w:jc w:val="both"/>
        <w:rPr>
          <w:rFonts w:ascii="Calibri" w:hAnsi="Calibri" w:cs="Calibri"/>
          <w:color w:val="AEAAAA" w:themeColor="background2" w:themeShade="BF"/>
          <w:sz w:val="26"/>
          <w:szCs w:val="26"/>
        </w:rPr>
      </w:pPr>
    </w:p>
    <w:p w:rsidR="00A927B1" w:rsidRDefault="00A927B1" w:rsidP="00A927B1">
      <w:pPr>
        <w:ind w:firstLine="708"/>
        <w:jc w:val="both"/>
        <w:rPr>
          <w:rFonts w:ascii="Calibri" w:hAnsi="Calibri" w:cs="Calibri"/>
          <w:color w:val="AEAAAA" w:themeColor="background2" w:themeShade="BF"/>
          <w:sz w:val="26"/>
          <w:szCs w:val="26"/>
        </w:rPr>
      </w:pPr>
      <w:r w:rsidRPr="00D06AE4">
        <w:rPr>
          <w:rFonts w:ascii="Calibri" w:hAnsi="Calibri" w:cs="Calibri"/>
          <w:color w:val="AEAAAA" w:themeColor="background2" w:themeShade="BF"/>
          <w:sz w:val="26"/>
          <w:szCs w:val="26"/>
        </w:rPr>
        <w:t xml:space="preserve">De lo expuesto por </w:t>
      </w:r>
      <w:r>
        <w:rPr>
          <w:rFonts w:ascii="Calibri" w:hAnsi="Calibri" w:cs="Calibri"/>
          <w:color w:val="AEAAAA" w:themeColor="background2" w:themeShade="BF"/>
          <w:sz w:val="26"/>
          <w:szCs w:val="26"/>
        </w:rPr>
        <w:t>el actor y el demandado</w:t>
      </w:r>
      <w:r w:rsidRPr="00D06AE4">
        <w:rPr>
          <w:rFonts w:ascii="Calibri" w:hAnsi="Calibri" w:cs="Calibri"/>
          <w:color w:val="AEAAAA" w:themeColor="background2" w:themeShade="BF"/>
          <w:sz w:val="26"/>
          <w:szCs w:val="26"/>
        </w:rPr>
        <w:t xml:space="preserve"> en su escrito</w:t>
      </w:r>
      <w:r>
        <w:rPr>
          <w:rFonts w:ascii="Calibri" w:hAnsi="Calibri" w:cs="Calibri"/>
          <w:color w:val="AEAAAA" w:themeColor="background2" w:themeShade="BF"/>
          <w:sz w:val="26"/>
          <w:szCs w:val="26"/>
        </w:rPr>
        <w:t>s</w:t>
      </w:r>
      <w:r w:rsidRPr="00D06AE4">
        <w:rPr>
          <w:rFonts w:ascii="Calibri" w:hAnsi="Calibri" w:cs="Calibri"/>
          <w:color w:val="AEAAAA" w:themeColor="background2" w:themeShade="BF"/>
          <w:sz w:val="26"/>
          <w:szCs w:val="26"/>
        </w:rPr>
        <w:t xml:space="preserve"> de demanda</w:t>
      </w:r>
      <w:r>
        <w:rPr>
          <w:rFonts w:ascii="Calibri" w:hAnsi="Calibri" w:cs="Calibri"/>
          <w:color w:val="AEAAAA" w:themeColor="background2" w:themeShade="BF"/>
          <w:sz w:val="26"/>
          <w:szCs w:val="26"/>
        </w:rPr>
        <w:t xml:space="preserve"> y de contestación</w:t>
      </w:r>
      <w:r w:rsidRPr="00D06AE4">
        <w:rPr>
          <w:rFonts w:ascii="Calibri" w:hAnsi="Calibri" w:cs="Calibri"/>
          <w:color w:val="AEAAAA" w:themeColor="background2" w:themeShade="BF"/>
          <w:sz w:val="26"/>
          <w:szCs w:val="26"/>
        </w:rPr>
        <w:t>,</w:t>
      </w:r>
      <w:r>
        <w:rPr>
          <w:rFonts w:ascii="Calibri" w:hAnsi="Calibri" w:cs="Calibri"/>
          <w:color w:val="AEAAAA" w:themeColor="background2" w:themeShade="BF"/>
          <w:sz w:val="26"/>
          <w:szCs w:val="26"/>
        </w:rPr>
        <w:t xml:space="preserve"> respectivamente, </w:t>
      </w:r>
      <w:r w:rsidRPr="00D06AE4">
        <w:rPr>
          <w:rFonts w:ascii="Calibri" w:hAnsi="Calibri" w:cs="Calibri"/>
          <w:color w:val="AEAAAA" w:themeColor="background2" w:themeShade="BF"/>
          <w:sz w:val="26"/>
          <w:szCs w:val="26"/>
        </w:rPr>
        <w:t>así como de las constancias que integran la presente causa administrativa, se desprende que el Agente de Tránsito de nombre</w:t>
      </w:r>
      <w:r w:rsidR="00666A10">
        <w:rPr>
          <w:rFonts w:ascii="Calibri" w:hAnsi="Calibri" w:cs="Calibri"/>
          <w:color w:val="AEAAAA" w:themeColor="background2" w:themeShade="BF"/>
          <w:sz w:val="26"/>
          <w:szCs w:val="26"/>
        </w:rPr>
        <w:t xml:space="preserve"> </w:t>
      </w:r>
      <w:r w:rsidR="00287D19">
        <w:rPr>
          <w:rFonts w:ascii="Calibri" w:hAnsi="Calibri" w:cs="Calibri"/>
          <w:color w:val="AEAAAA" w:themeColor="background2" w:themeShade="BF"/>
          <w:sz w:val="26"/>
          <w:szCs w:val="26"/>
        </w:rPr>
        <w:t>*****</w:t>
      </w:r>
      <w:r w:rsidRPr="00D06AE4">
        <w:rPr>
          <w:rFonts w:ascii="Calibri" w:hAnsi="Calibri" w:cs="Calibri"/>
          <w:color w:val="AEAAAA" w:themeColor="background2" w:themeShade="BF"/>
          <w:sz w:val="26"/>
          <w:szCs w:val="26"/>
        </w:rPr>
        <w:t xml:space="preserve">, </w:t>
      </w:r>
      <w:r>
        <w:rPr>
          <w:rFonts w:ascii="Calibri" w:hAnsi="Calibri" w:cs="Calibri"/>
          <w:color w:val="AEAAAA" w:themeColor="background2" w:themeShade="BF"/>
          <w:sz w:val="26"/>
          <w:szCs w:val="26"/>
        </w:rPr>
        <w:t>con fecha</w:t>
      </w:r>
      <w:r w:rsidR="00666A10">
        <w:rPr>
          <w:rFonts w:ascii="Calibri" w:hAnsi="Calibri" w:cs="Calibri"/>
          <w:color w:val="AEAAAA" w:themeColor="background2" w:themeShade="BF"/>
          <w:sz w:val="26"/>
          <w:szCs w:val="26"/>
        </w:rPr>
        <w:t xml:space="preserve"> 23</w:t>
      </w:r>
      <w:r>
        <w:rPr>
          <w:rFonts w:ascii="Calibri" w:hAnsi="Calibri" w:cs="Calibri"/>
          <w:color w:val="AEAAAA" w:themeColor="background2" w:themeShade="BF"/>
          <w:sz w:val="26"/>
          <w:szCs w:val="26"/>
        </w:rPr>
        <w:t xml:space="preserve"> </w:t>
      </w:r>
      <w:r w:rsidR="00666A10">
        <w:rPr>
          <w:rFonts w:ascii="Calibri" w:hAnsi="Calibri" w:cs="Calibri"/>
          <w:color w:val="AEAAAA" w:themeColor="background2" w:themeShade="BF"/>
          <w:sz w:val="26"/>
          <w:szCs w:val="26"/>
        </w:rPr>
        <w:t>v</w:t>
      </w:r>
      <w:r>
        <w:rPr>
          <w:rFonts w:ascii="Calibri" w:hAnsi="Calibri" w:cs="Calibri"/>
          <w:color w:val="AEAAAA" w:themeColor="background2" w:themeShade="BF"/>
          <w:sz w:val="26"/>
          <w:szCs w:val="26"/>
        </w:rPr>
        <w:t>ei</w:t>
      </w:r>
      <w:r w:rsidR="00666A10">
        <w:rPr>
          <w:rFonts w:ascii="Calibri" w:hAnsi="Calibri" w:cs="Calibri"/>
          <w:color w:val="AEAAAA" w:themeColor="background2" w:themeShade="BF"/>
          <w:sz w:val="26"/>
          <w:szCs w:val="26"/>
        </w:rPr>
        <w:t>ntitrés</w:t>
      </w:r>
      <w:r>
        <w:rPr>
          <w:rFonts w:ascii="Calibri" w:hAnsi="Calibri" w:cs="Calibri"/>
          <w:color w:val="AEAAAA" w:themeColor="background2" w:themeShade="BF"/>
          <w:sz w:val="26"/>
          <w:szCs w:val="26"/>
        </w:rPr>
        <w:t xml:space="preserve"> de </w:t>
      </w:r>
      <w:r w:rsidR="00666A10">
        <w:rPr>
          <w:rFonts w:ascii="Calibri" w:hAnsi="Calibri" w:cs="Calibri"/>
          <w:color w:val="AEAAAA" w:themeColor="background2" w:themeShade="BF"/>
          <w:sz w:val="26"/>
          <w:szCs w:val="26"/>
        </w:rPr>
        <w:t>marzo</w:t>
      </w:r>
      <w:r>
        <w:rPr>
          <w:rFonts w:ascii="Calibri" w:hAnsi="Calibri" w:cs="Calibri"/>
          <w:color w:val="AEAAAA" w:themeColor="background2" w:themeShade="BF"/>
          <w:sz w:val="26"/>
          <w:szCs w:val="26"/>
        </w:rPr>
        <w:t xml:space="preserve"> del año en curso, </w:t>
      </w:r>
      <w:r w:rsidRPr="00491DD5">
        <w:rPr>
          <w:rFonts w:ascii="Calibri" w:hAnsi="Calibri" w:cs="Calibri"/>
          <w:color w:val="AEAAAA" w:themeColor="background2" w:themeShade="BF"/>
          <w:sz w:val="26"/>
          <w:szCs w:val="26"/>
        </w:rPr>
        <w:t xml:space="preserve">levantó </w:t>
      </w:r>
      <w:r>
        <w:rPr>
          <w:rFonts w:ascii="Calibri" w:hAnsi="Calibri" w:cs="Calibri"/>
          <w:color w:val="AEAAAA" w:themeColor="background2" w:themeShade="BF"/>
          <w:sz w:val="26"/>
          <w:szCs w:val="26"/>
        </w:rPr>
        <w:t>al ciudadano</w:t>
      </w:r>
      <w:r w:rsidR="004B2BF4">
        <w:rPr>
          <w:rFonts w:ascii="Calibri" w:hAnsi="Calibri" w:cs="Calibri"/>
          <w:color w:val="AEAAAA" w:themeColor="background2" w:themeShade="BF"/>
          <w:sz w:val="26"/>
          <w:szCs w:val="26"/>
        </w:rPr>
        <w:t xml:space="preserve"> </w:t>
      </w:r>
      <w:r w:rsidR="00287D19">
        <w:rPr>
          <w:rFonts w:ascii="Calibri" w:hAnsi="Calibri" w:cs="Calibri"/>
          <w:color w:val="AEAAAA" w:themeColor="background2" w:themeShade="BF"/>
          <w:sz w:val="26"/>
          <w:szCs w:val="26"/>
        </w:rPr>
        <w:t>*****</w:t>
      </w:r>
      <w:r>
        <w:rPr>
          <w:rFonts w:ascii="Calibri" w:hAnsi="Calibri" w:cs="Calibri"/>
          <w:color w:val="AEAAAA" w:themeColor="background2" w:themeShade="BF"/>
          <w:sz w:val="26"/>
          <w:szCs w:val="26"/>
        </w:rPr>
        <w:t>,</w:t>
      </w:r>
      <w:r w:rsidRPr="00D06AE4">
        <w:rPr>
          <w:rFonts w:ascii="Calibri" w:hAnsi="Calibri" w:cs="Calibri"/>
          <w:color w:val="AEAAAA" w:themeColor="background2" w:themeShade="BF"/>
          <w:sz w:val="26"/>
          <w:szCs w:val="26"/>
        </w:rPr>
        <w:t xml:space="preserve"> el acta de infracción con número</w:t>
      </w:r>
      <w:r w:rsidR="004B2BF4">
        <w:rPr>
          <w:rFonts w:ascii="Calibri" w:hAnsi="Calibri" w:cs="Calibri"/>
          <w:color w:val="AEAAAA" w:themeColor="background2" w:themeShade="BF"/>
          <w:sz w:val="26"/>
          <w:szCs w:val="26"/>
        </w:rPr>
        <w:t xml:space="preserve"> T-5417499 (T guion cinco-cuatro-uno-siete-cuatro-nueve-nueve),</w:t>
      </w:r>
      <w:r>
        <w:rPr>
          <w:rFonts w:ascii="Calibri" w:hAnsi="Calibri" w:cs="Calibri"/>
          <w:color w:val="AEAAAA" w:themeColor="background2" w:themeShade="BF"/>
          <w:sz w:val="26"/>
          <w:szCs w:val="26"/>
        </w:rPr>
        <w:t xml:space="preserve"> </w:t>
      </w:r>
      <w:r w:rsidRPr="00D06AE4">
        <w:rPr>
          <w:rFonts w:ascii="Calibri" w:hAnsi="Calibri" w:cs="Calibri"/>
          <w:color w:val="AEAAAA" w:themeColor="background2" w:themeShade="BF"/>
          <w:sz w:val="26"/>
          <w:szCs w:val="26"/>
        </w:rPr>
        <w:t xml:space="preserve">en el lugar ubicado en </w:t>
      </w:r>
      <w:r w:rsidRPr="00D06AE4">
        <w:rPr>
          <w:rFonts w:ascii="Calibri" w:hAnsi="Calibri" w:cs="Calibri"/>
          <w:i/>
          <w:iCs/>
          <w:color w:val="AEAAAA" w:themeColor="background2" w:themeShade="BF"/>
          <w:sz w:val="26"/>
          <w:szCs w:val="26"/>
        </w:rPr>
        <w:t>“</w:t>
      </w:r>
      <w:r w:rsidR="004B2BF4">
        <w:rPr>
          <w:rFonts w:ascii="Calibri" w:hAnsi="Calibri" w:cs="Calibri"/>
          <w:i/>
          <w:iCs/>
          <w:color w:val="AEAAAA" w:themeColor="background2" w:themeShade="BF"/>
          <w:sz w:val="26"/>
          <w:szCs w:val="26"/>
        </w:rPr>
        <w:t>Juan José Torres Landa</w:t>
      </w:r>
      <w:r w:rsidRPr="00D06AE4">
        <w:rPr>
          <w:rFonts w:ascii="Calibri" w:hAnsi="Calibri" w:cs="Calibri"/>
          <w:i/>
          <w:iCs/>
          <w:color w:val="AEAAAA" w:themeColor="background2" w:themeShade="BF"/>
          <w:sz w:val="26"/>
          <w:szCs w:val="26"/>
        </w:rPr>
        <w:t xml:space="preserve">”, </w:t>
      </w:r>
      <w:r w:rsidRPr="00D06AE4">
        <w:rPr>
          <w:rFonts w:ascii="Calibri" w:hAnsi="Calibri" w:cs="Calibri"/>
          <w:iCs/>
          <w:color w:val="AEAAAA" w:themeColor="background2" w:themeShade="BF"/>
          <w:sz w:val="26"/>
          <w:szCs w:val="26"/>
        </w:rPr>
        <w:t xml:space="preserve">con circulación de </w:t>
      </w:r>
      <w:r w:rsidR="00AF46F6" w:rsidRPr="00AF46F6">
        <w:rPr>
          <w:rFonts w:ascii="Calibri" w:hAnsi="Calibri" w:cs="Calibri"/>
          <w:i/>
          <w:iCs/>
          <w:color w:val="AEAAAA" w:themeColor="background2" w:themeShade="BF"/>
          <w:sz w:val="26"/>
          <w:szCs w:val="26"/>
        </w:rPr>
        <w:t>“</w:t>
      </w:r>
      <w:proofErr w:type="spellStart"/>
      <w:r w:rsidR="004B2BF4" w:rsidRPr="00AF46F6">
        <w:rPr>
          <w:rFonts w:ascii="Calibri" w:hAnsi="Calibri" w:cs="Calibri"/>
          <w:i/>
          <w:iCs/>
          <w:color w:val="AEAAAA" w:themeColor="background2" w:themeShade="BF"/>
          <w:sz w:val="26"/>
          <w:szCs w:val="26"/>
        </w:rPr>
        <w:t>p</w:t>
      </w:r>
      <w:r w:rsidR="00AF46F6">
        <w:rPr>
          <w:rFonts w:ascii="Calibri" w:hAnsi="Calibri" w:cs="Calibri"/>
          <w:i/>
          <w:iCs/>
          <w:color w:val="AEAAAA" w:themeColor="background2" w:themeShade="BF"/>
          <w:sz w:val="26"/>
          <w:szCs w:val="26"/>
        </w:rPr>
        <w:t>te</w:t>
      </w:r>
      <w:proofErr w:type="spellEnd"/>
      <w:r w:rsidRPr="00AF46F6">
        <w:rPr>
          <w:rFonts w:ascii="Calibri" w:hAnsi="Calibri" w:cs="Calibri"/>
          <w:i/>
          <w:iCs/>
          <w:color w:val="AEAAAA" w:themeColor="background2" w:themeShade="BF"/>
          <w:sz w:val="26"/>
          <w:szCs w:val="26"/>
        </w:rPr>
        <w:t xml:space="preserve"> a </w:t>
      </w:r>
      <w:proofErr w:type="spellStart"/>
      <w:r w:rsidRPr="00AF46F6">
        <w:rPr>
          <w:rFonts w:ascii="Calibri" w:hAnsi="Calibri" w:cs="Calibri"/>
          <w:i/>
          <w:iCs/>
          <w:color w:val="AEAAAA" w:themeColor="background2" w:themeShade="BF"/>
          <w:sz w:val="26"/>
          <w:szCs w:val="26"/>
        </w:rPr>
        <w:t>o</w:t>
      </w:r>
      <w:r w:rsidR="00AF46F6">
        <w:rPr>
          <w:rFonts w:ascii="Calibri" w:hAnsi="Calibri" w:cs="Calibri"/>
          <w:i/>
          <w:iCs/>
          <w:color w:val="AEAAAA" w:themeColor="background2" w:themeShade="BF"/>
          <w:sz w:val="26"/>
          <w:szCs w:val="26"/>
        </w:rPr>
        <w:t>te</w:t>
      </w:r>
      <w:proofErr w:type="spellEnd"/>
      <w:r w:rsidR="00AF46F6" w:rsidRPr="00AF46F6">
        <w:rPr>
          <w:rFonts w:ascii="Calibri" w:hAnsi="Calibri" w:cs="Calibri"/>
          <w:i/>
          <w:iCs/>
          <w:color w:val="AEAAAA" w:themeColor="background2" w:themeShade="BF"/>
          <w:sz w:val="26"/>
          <w:szCs w:val="26"/>
        </w:rPr>
        <w:t>”</w:t>
      </w:r>
      <w:r w:rsidRPr="00D06AE4">
        <w:rPr>
          <w:rFonts w:ascii="Calibri" w:hAnsi="Calibri" w:cs="Calibri"/>
          <w:iCs/>
          <w:color w:val="AEAAAA" w:themeColor="background2" w:themeShade="BF"/>
          <w:sz w:val="26"/>
          <w:szCs w:val="26"/>
        </w:rPr>
        <w:t xml:space="preserve">, </w:t>
      </w:r>
      <w:r>
        <w:rPr>
          <w:rFonts w:ascii="Calibri" w:hAnsi="Calibri" w:cs="Calibri"/>
          <w:iCs/>
          <w:color w:val="AEAAAA" w:themeColor="background2" w:themeShade="BF"/>
          <w:sz w:val="26"/>
          <w:szCs w:val="26"/>
        </w:rPr>
        <w:t>de la</w:t>
      </w:r>
      <w:r w:rsidRPr="00D06AE4">
        <w:rPr>
          <w:rFonts w:ascii="Calibri" w:hAnsi="Calibri" w:cs="Calibri"/>
          <w:iCs/>
          <w:color w:val="AEAAAA" w:themeColor="background2" w:themeShade="BF"/>
          <w:sz w:val="26"/>
          <w:szCs w:val="26"/>
        </w:rPr>
        <w:t xml:space="preserve"> </w:t>
      </w:r>
      <w:r w:rsidRPr="00D06AE4">
        <w:rPr>
          <w:rFonts w:ascii="Calibri" w:hAnsi="Calibri" w:cs="Calibri"/>
          <w:color w:val="AEAAAA" w:themeColor="background2" w:themeShade="BF"/>
          <w:sz w:val="26"/>
          <w:szCs w:val="26"/>
        </w:rPr>
        <w:t>colonia</w:t>
      </w:r>
      <w:r>
        <w:rPr>
          <w:rFonts w:ascii="Calibri" w:hAnsi="Calibri" w:cs="Calibri"/>
          <w:color w:val="AEAAAA" w:themeColor="background2" w:themeShade="BF"/>
          <w:sz w:val="26"/>
          <w:szCs w:val="26"/>
        </w:rPr>
        <w:t xml:space="preserve"> </w:t>
      </w:r>
      <w:r w:rsidRPr="00491DD5">
        <w:rPr>
          <w:rFonts w:ascii="Calibri" w:hAnsi="Calibri" w:cs="Calibri"/>
          <w:i/>
          <w:color w:val="AEAAAA" w:themeColor="background2" w:themeShade="BF"/>
          <w:sz w:val="26"/>
          <w:szCs w:val="26"/>
        </w:rPr>
        <w:t>“</w:t>
      </w:r>
      <w:r w:rsidR="004B2BF4">
        <w:rPr>
          <w:rFonts w:ascii="Calibri" w:hAnsi="Calibri" w:cs="Calibri"/>
          <w:i/>
          <w:color w:val="AEAAAA" w:themeColor="background2" w:themeShade="BF"/>
          <w:sz w:val="26"/>
          <w:szCs w:val="26"/>
        </w:rPr>
        <w:t>Campo Verde</w:t>
      </w:r>
      <w:r w:rsidRPr="00491DD5">
        <w:rPr>
          <w:rFonts w:ascii="Calibri" w:hAnsi="Calibri" w:cs="Calibri"/>
          <w:i/>
          <w:color w:val="AEAAAA" w:themeColor="background2" w:themeShade="BF"/>
          <w:sz w:val="26"/>
          <w:szCs w:val="26"/>
        </w:rPr>
        <w:t>”</w:t>
      </w:r>
      <w:r>
        <w:rPr>
          <w:rFonts w:ascii="Calibri" w:hAnsi="Calibri" w:cs="Calibri"/>
          <w:color w:val="AEAAAA" w:themeColor="background2" w:themeShade="BF"/>
          <w:sz w:val="26"/>
          <w:szCs w:val="26"/>
        </w:rPr>
        <w:t xml:space="preserve"> </w:t>
      </w:r>
      <w:r w:rsidRPr="00D06AE4">
        <w:rPr>
          <w:rFonts w:ascii="Calibri" w:hAnsi="Calibri" w:cs="Calibri"/>
          <w:color w:val="AEAAAA" w:themeColor="background2" w:themeShade="BF"/>
          <w:sz w:val="26"/>
          <w:szCs w:val="26"/>
        </w:rPr>
        <w:t xml:space="preserve">de esta ciudad; con </w:t>
      </w:r>
      <w:r>
        <w:rPr>
          <w:rFonts w:ascii="Calibri" w:hAnsi="Calibri" w:cs="Calibri"/>
          <w:color w:val="AEAAAA" w:themeColor="background2" w:themeShade="BF"/>
          <w:sz w:val="26"/>
          <w:szCs w:val="26"/>
        </w:rPr>
        <w:t>moti</w:t>
      </w:r>
      <w:r w:rsidRPr="00D06AE4">
        <w:rPr>
          <w:rFonts w:ascii="Calibri" w:hAnsi="Calibri" w:cs="Calibri"/>
          <w:color w:val="AEAAAA" w:themeColor="background2" w:themeShade="BF"/>
          <w:sz w:val="26"/>
          <w:szCs w:val="26"/>
        </w:rPr>
        <w:t xml:space="preserve">vo de: </w:t>
      </w:r>
      <w:r w:rsidRPr="00D06AE4">
        <w:rPr>
          <w:rFonts w:ascii="Calibri" w:hAnsi="Calibri" w:cs="Calibri"/>
          <w:i/>
          <w:iCs/>
          <w:color w:val="AEAAAA" w:themeColor="background2" w:themeShade="BF"/>
          <w:sz w:val="26"/>
          <w:szCs w:val="26"/>
        </w:rPr>
        <w:t>“</w:t>
      </w:r>
      <w:r>
        <w:rPr>
          <w:rFonts w:ascii="Calibri" w:hAnsi="Calibri" w:cs="Calibri"/>
          <w:i/>
          <w:iCs/>
          <w:color w:val="AEAAAA" w:themeColor="background2" w:themeShade="BF"/>
          <w:sz w:val="26"/>
          <w:szCs w:val="26"/>
        </w:rPr>
        <w:t>Por no respetar l</w:t>
      </w:r>
      <w:r w:rsidR="004B2BF4">
        <w:rPr>
          <w:rFonts w:ascii="Calibri" w:hAnsi="Calibri" w:cs="Calibri"/>
          <w:i/>
          <w:iCs/>
          <w:color w:val="AEAAAA" w:themeColor="background2" w:themeShade="BF"/>
          <w:sz w:val="26"/>
          <w:szCs w:val="26"/>
        </w:rPr>
        <w:t>os</w:t>
      </w:r>
      <w:r>
        <w:rPr>
          <w:rFonts w:ascii="Calibri" w:hAnsi="Calibri" w:cs="Calibri"/>
          <w:i/>
          <w:iCs/>
          <w:color w:val="AEAAAA" w:themeColor="background2" w:themeShade="BF"/>
          <w:sz w:val="26"/>
          <w:szCs w:val="26"/>
        </w:rPr>
        <w:t xml:space="preserve"> límite</w:t>
      </w:r>
      <w:r w:rsidR="004B2BF4">
        <w:rPr>
          <w:rFonts w:ascii="Calibri" w:hAnsi="Calibri" w:cs="Calibri"/>
          <w:i/>
          <w:iCs/>
          <w:color w:val="AEAAAA" w:themeColor="background2" w:themeShade="BF"/>
          <w:sz w:val="26"/>
          <w:szCs w:val="26"/>
        </w:rPr>
        <w:t>s</w:t>
      </w:r>
      <w:r>
        <w:rPr>
          <w:rFonts w:ascii="Calibri" w:hAnsi="Calibri" w:cs="Calibri"/>
          <w:i/>
          <w:iCs/>
          <w:color w:val="AEAAAA" w:themeColor="background2" w:themeShade="BF"/>
          <w:sz w:val="26"/>
          <w:szCs w:val="26"/>
        </w:rPr>
        <w:t xml:space="preserve"> de velocidad</w:t>
      </w:r>
      <w:r w:rsidR="004B2BF4">
        <w:rPr>
          <w:rFonts w:ascii="Calibri" w:hAnsi="Calibri" w:cs="Calibri"/>
          <w:i/>
          <w:iCs/>
          <w:color w:val="AEAAAA" w:themeColor="background2" w:themeShade="BF"/>
          <w:sz w:val="26"/>
          <w:szCs w:val="26"/>
        </w:rPr>
        <w:t xml:space="preserve"> establecidos en los señalamientos oficiales</w:t>
      </w:r>
      <w:r w:rsidRPr="00D06AE4">
        <w:rPr>
          <w:rFonts w:ascii="Calibri" w:hAnsi="Calibri" w:cs="Calibri"/>
          <w:i/>
          <w:iCs/>
          <w:color w:val="AEAAAA" w:themeColor="background2" w:themeShade="BF"/>
          <w:sz w:val="26"/>
          <w:szCs w:val="26"/>
        </w:rPr>
        <w:t xml:space="preserve">”; </w:t>
      </w:r>
      <w:r w:rsidRPr="00D06AE4">
        <w:rPr>
          <w:rFonts w:ascii="Calibri" w:hAnsi="Calibri" w:cs="Calibri"/>
          <w:iCs/>
          <w:color w:val="AEAAAA" w:themeColor="background2" w:themeShade="BF"/>
          <w:sz w:val="26"/>
          <w:szCs w:val="26"/>
        </w:rPr>
        <w:t xml:space="preserve">como referencia </w:t>
      </w:r>
      <w:r>
        <w:rPr>
          <w:rFonts w:ascii="Calibri" w:hAnsi="Calibri" w:cs="Calibri"/>
          <w:iCs/>
          <w:color w:val="AEAAAA" w:themeColor="background2" w:themeShade="BF"/>
          <w:sz w:val="26"/>
          <w:szCs w:val="26"/>
        </w:rPr>
        <w:t xml:space="preserve">hizo la </w:t>
      </w:r>
      <w:r w:rsidRPr="00D06AE4">
        <w:rPr>
          <w:rFonts w:ascii="Calibri" w:hAnsi="Calibri" w:cs="Calibri"/>
          <w:iCs/>
          <w:color w:val="AEAAAA" w:themeColor="background2" w:themeShade="BF"/>
          <w:sz w:val="26"/>
          <w:szCs w:val="26"/>
        </w:rPr>
        <w:t>anot</w:t>
      </w:r>
      <w:r>
        <w:rPr>
          <w:rFonts w:ascii="Calibri" w:hAnsi="Calibri" w:cs="Calibri"/>
          <w:iCs/>
          <w:color w:val="AEAAAA" w:themeColor="background2" w:themeShade="BF"/>
          <w:sz w:val="26"/>
          <w:szCs w:val="26"/>
        </w:rPr>
        <w:t xml:space="preserve">ación de: </w:t>
      </w:r>
      <w:r>
        <w:rPr>
          <w:rFonts w:ascii="Calibri" w:hAnsi="Calibri" w:cs="Calibri"/>
          <w:i/>
          <w:iCs/>
          <w:color w:val="AEAAAA" w:themeColor="background2" w:themeShade="BF"/>
          <w:sz w:val="26"/>
          <w:szCs w:val="26"/>
        </w:rPr>
        <w:t>“P</w:t>
      </w:r>
      <w:r w:rsidR="00885E12">
        <w:rPr>
          <w:rFonts w:ascii="Calibri" w:hAnsi="Calibri" w:cs="Calibri"/>
          <w:i/>
          <w:iCs/>
          <w:color w:val="AEAAAA" w:themeColor="background2" w:themeShade="BF"/>
          <w:sz w:val="26"/>
          <w:szCs w:val="26"/>
        </w:rPr>
        <w:t>órtico de las fuerzas</w:t>
      </w:r>
      <w:r>
        <w:rPr>
          <w:rFonts w:ascii="Calibri" w:hAnsi="Calibri" w:cs="Calibri"/>
          <w:i/>
          <w:iCs/>
          <w:color w:val="AEAAAA" w:themeColor="background2" w:themeShade="BF"/>
          <w:sz w:val="26"/>
          <w:szCs w:val="26"/>
        </w:rPr>
        <w:t>”</w:t>
      </w:r>
      <w:r w:rsidRPr="00D06AE4">
        <w:rPr>
          <w:rFonts w:ascii="Calibri" w:hAnsi="Calibri" w:cs="Calibri"/>
          <w:iCs/>
          <w:color w:val="AEAAAA" w:themeColor="background2" w:themeShade="BF"/>
          <w:sz w:val="26"/>
          <w:szCs w:val="26"/>
        </w:rPr>
        <w:t xml:space="preserve">; en </w:t>
      </w:r>
      <w:r>
        <w:rPr>
          <w:rFonts w:ascii="Calibri" w:hAnsi="Calibri" w:cs="Calibri"/>
          <w:iCs/>
          <w:color w:val="AEAAAA" w:themeColor="background2" w:themeShade="BF"/>
          <w:sz w:val="26"/>
          <w:szCs w:val="26"/>
        </w:rPr>
        <w:t xml:space="preserve">tanto, en </w:t>
      </w:r>
      <w:r w:rsidRPr="00D06AE4">
        <w:rPr>
          <w:rFonts w:ascii="Calibri" w:hAnsi="Calibri" w:cs="Calibri"/>
          <w:iCs/>
          <w:color w:val="AEAAAA" w:themeColor="background2" w:themeShade="BF"/>
          <w:sz w:val="26"/>
          <w:szCs w:val="26"/>
        </w:rPr>
        <w:t xml:space="preserve">el espacio de ubicación de señalamiento vial oficial </w:t>
      </w:r>
      <w:r w:rsidR="00885E12">
        <w:rPr>
          <w:rFonts w:ascii="Calibri" w:hAnsi="Calibri" w:cs="Calibri"/>
          <w:iCs/>
          <w:color w:val="AEAAAA" w:themeColor="background2" w:themeShade="BF"/>
          <w:sz w:val="26"/>
          <w:szCs w:val="26"/>
        </w:rPr>
        <w:t xml:space="preserve">no </w:t>
      </w:r>
      <w:r w:rsidRPr="00D06AE4">
        <w:rPr>
          <w:rFonts w:ascii="Calibri" w:hAnsi="Calibri" w:cs="Calibri"/>
          <w:iCs/>
          <w:color w:val="AEAAAA" w:themeColor="background2" w:themeShade="BF"/>
          <w:sz w:val="26"/>
          <w:szCs w:val="26"/>
        </w:rPr>
        <w:t>escribió</w:t>
      </w:r>
      <w:r w:rsidR="00885E12">
        <w:rPr>
          <w:rFonts w:ascii="Calibri" w:hAnsi="Calibri" w:cs="Calibri"/>
          <w:iCs/>
          <w:color w:val="AEAAAA" w:themeColor="background2" w:themeShade="BF"/>
          <w:sz w:val="26"/>
          <w:szCs w:val="26"/>
        </w:rPr>
        <w:t xml:space="preserve"> dato alguno; </w:t>
      </w:r>
      <w:r w:rsidRPr="00D06AE4">
        <w:rPr>
          <w:rFonts w:ascii="Calibri" w:hAnsi="Calibri" w:cs="Calibri"/>
          <w:iCs/>
          <w:color w:val="AEAAAA" w:themeColor="background2" w:themeShade="BF"/>
          <w:sz w:val="26"/>
          <w:szCs w:val="26"/>
        </w:rPr>
        <w:t xml:space="preserve">en </w:t>
      </w:r>
      <w:r w:rsidR="00885E12">
        <w:rPr>
          <w:rFonts w:ascii="Calibri" w:hAnsi="Calibri" w:cs="Calibri"/>
          <w:iCs/>
          <w:color w:val="AEAAAA" w:themeColor="background2" w:themeShade="BF"/>
          <w:sz w:val="26"/>
          <w:szCs w:val="26"/>
        </w:rPr>
        <w:t xml:space="preserve">tanto que en </w:t>
      </w:r>
      <w:r w:rsidRPr="00D06AE4">
        <w:rPr>
          <w:rFonts w:ascii="Calibri" w:hAnsi="Calibri" w:cs="Calibri"/>
          <w:iCs/>
          <w:color w:val="AEAAAA" w:themeColor="background2" w:themeShade="BF"/>
          <w:sz w:val="26"/>
          <w:szCs w:val="26"/>
        </w:rPr>
        <w:t>el espacio destinado para anotar la detección en flagrancia de la infracción, el agente redactó</w:t>
      </w:r>
      <w:r>
        <w:rPr>
          <w:rFonts w:ascii="Calibri" w:hAnsi="Calibri" w:cs="Calibri"/>
          <w:iCs/>
          <w:color w:val="AEAAAA" w:themeColor="background2" w:themeShade="BF"/>
          <w:sz w:val="26"/>
          <w:szCs w:val="26"/>
        </w:rPr>
        <w:t xml:space="preserve">: </w:t>
      </w:r>
      <w:r w:rsidRPr="00234BCA">
        <w:rPr>
          <w:rFonts w:ascii="Calibri" w:hAnsi="Calibri" w:cs="Calibri"/>
          <w:i/>
          <w:iCs/>
          <w:color w:val="AEAAAA" w:themeColor="background2" w:themeShade="BF"/>
          <w:sz w:val="26"/>
          <w:szCs w:val="26"/>
        </w:rPr>
        <w:t>“</w:t>
      </w:r>
      <w:r w:rsidR="00885E12">
        <w:rPr>
          <w:rFonts w:ascii="Calibri" w:hAnsi="Calibri" w:cs="Calibri"/>
          <w:i/>
          <w:iCs/>
          <w:color w:val="AEAAAA" w:themeColor="background2" w:themeShade="BF"/>
          <w:sz w:val="26"/>
          <w:szCs w:val="26"/>
        </w:rPr>
        <w:t xml:space="preserve">Se detectó </w:t>
      </w:r>
      <w:r>
        <w:rPr>
          <w:rFonts w:ascii="Calibri" w:hAnsi="Calibri" w:cs="Calibri"/>
          <w:i/>
          <w:iCs/>
          <w:color w:val="AEAAAA" w:themeColor="background2" w:themeShade="BF"/>
          <w:sz w:val="26"/>
          <w:szCs w:val="26"/>
        </w:rPr>
        <w:t>vehículo</w:t>
      </w:r>
      <w:r w:rsidR="00885E12">
        <w:rPr>
          <w:rFonts w:ascii="Calibri" w:hAnsi="Calibri" w:cs="Calibri"/>
          <w:i/>
          <w:iCs/>
          <w:color w:val="AEAAAA" w:themeColor="background2" w:themeShade="BF"/>
          <w:sz w:val="26"/>
          <w:szCs w:val="26"/>
        </w:rPr>
        <w:t xml:space="preserve"> de motor</w:t>
      </w:r>
      <w:r>
        <w:rPr>
          <w:rFonts w:ascii="Calibri" w:hAnsi="Calibri" w:cs="Calibri"/>
          <w:i/>
          <w:iCs/>
          <w:color w:val="AEAAAA" w:themeColor="background2" w:themeShade="BF"/>
          <w:sz w:val="26"/>
          <w:szCs w:val="26"/>
        </w:rPr>
        <w:t xml:space="preserve"> circulando a </w:t>
      </w:r>
      <w:r w:rsidR="00885E12">
        <w:rPr>
          <w:rFonts w:ascii="Calibri" w:hAnsi="Calibri" w:cs="Calibri"/>
          <w:i/>
          <w:iCs/>
          <w:color w:val="AEAAAA" w:themeColor="background2" w:themeShade="BF"/>
          <w:sz w:val="26"/>
          <w:szCs w:val="26"/>
        </w:rPr>
        <w:t>8</w:t>
      </w:r>
      <w:r>
        <w:rPr>
          <w:rFonts w:ascii="Calibri" w:hAnsi="Calibri" w:cs="Calibri"/>
          <w:i/>
          <w:iCs/>
          <w:color w:val="AEAAAA" w:themeColor="background2" w:themeShade="BF"/>
          <w:sz w:val="26"/>
          <w:szCs w:val="26"/>
        </w:rPr>
        <w:t>0 km en tramo</w:t>
      </w:r>
      <w:r w:rsidR="00885E12">
        <w:rPr>
          <w:rFonts w:ascii="Calibri" w:hAnsi="Calibri" w:cs="Calibri"/>
          <w:i/>
          <w:iCs/>
          <w:color w:val="AEAAAA" w:themeColor="background2" w:themeShade="BF"/>
          <w:sz w:val="26"/>
          <w:szCs w:val="26"/>
        </w:rPr>
        <w:t>s</w:t>
      </w:r>
      <w:r>
        <w:rPr>
          <w:rFonts w:ascii="Calibri" w:hAnsi="Calibri" w:cs="Calibri"/>
          <w:i/>
          <w:iCs/>
          <w:color w:val="AEAAAA" w:themeColor="background2" w:themeShade="BF"/>
          <w:sz w:val="26"/>
          <w:szCs w:val="26"/>
        </w:rPr>
        <w:t xml:space="preserve"> de 60 k</w:t>
      </w:r>
      <w:r w:rsidR="00885E12">
        <w:rPr>
          <w:rFonts w:ascii="Calibri" w:hAnsi="Calibri" w:cs="Calibri"/>
          <w:i/>
          <w:iCs/>
          <w:color w:val="AEAAAA" w:themeColor="background2" w:themeShade="BF"/>
          <w:sz w:val="26"/>
          <w:szCs w:val="26"/>
        </w:rPr>
        <w:t>m. Detectado con la uni</w:t>
      </w:r>
      <w:r>
        <w:rPr>
          <w:rFonts w:ascii="Calibri" w:hAnsi="Calibri" w:cs="Calibri"/>
          <w:i/>
          <w:iCs/>
          <w:color w:val="AEAAAA" w:themeColor="background2" w:themeShade="BF"/>
          <w:sz w:val="26"/>
          <w:szCs w:val="26"/>
        </w:rPr>
        <w:t>dad 0</w:t>
      </w:r>
      <w:r w:rsidR="00885E12">
        <w:rPr>
          <w:rFonts w:ascii="Calibri" w:hAnsi="Calibri" w:cs="Calibri"/>
          <w:i/>
          <w:iCs/>
          <w:color w:val="AEAAAA" w:themeColor="background2" w:themeShade="BF"/>
          <w:sz w:val="26"/>
          <w:szCs w:val="26"/>
        </w:rPr>
        <w:t>68</w:t>
      </w:r>
      <w:r>
        <w:rPr>
          <w:rFonts w:ascii="Calibri" w:hAnsi="Calibri" w:cs="Calibri"/>
          <w:i/>
          <w:iCs/>
          <w:color w:val="AEAAAA" w:themeColor="background2" w:themeShade="BF"/>
          <w:sz w:val="26"/>
          <w:szCs w:val="26"/>
        </w:rPr>
        <w:t xml:space="preserve"> </w:t>
      </w:r>
      <w:r w:rsidR="00885E12">
        <w:rPr>
          <w:rFonts w:ascii="Calibri" w:hAnsi="Calibri" w:cs="Calibri"/>
          <w:i/>
          <w:iCs/>
          <w:color w:val="AEAAAA" w:themeColor="background2" w:themeShade="BF"/>
          <w:sz w:val="26"/>
          <w:szCs w:val="26"/>
        </w:rPr>
        <w:t>odómetro</w:t>
      </w:r>
      <w:r>
        <w:rPr>
          <w:rFonts w:ascii="Calibri" w:hAnsi="Calibri" w:cs="Calibri"/>
          <w:i/>
          <w:iCs/>
          <w:color w:val="AEAAAA" w:themeColor="background2" w:themeShade="BF"/>
          <w:sz w:val="26"/>
          <w:szCs w:val="26"/>
        </w:rPr>
        <w:t>”</w:t>
      </w:r>
      <w:r w:rsidRPr="00D06AE4">
        <w:rPr>
          <w:rFonts w:ascii="Calibri" w:hAnsi="Calibri" w:cs="Calibri"/>
          <w:iCs/>
          <w:color w:val="AEAAAA" w:themeColor="background2" w:themeShade="BF"/>
          <w:sz w:val="26"/>
          <w:szCs w:val="26"/>
        </w:rPr>
        <w:t>;</w:t>
      </w:r>
      <w:r w:rsidRPr="00D06AE4">
        <w:rPr>
          <w:rFonts w:ascii="Calibri" w:hAnsi="Calibri" w:cs="Calibri"/>
          <w:i/>
          <w:iCs/>
          <w:color w:val="AEAAAA" w:themeColor="background2" w:themeShade="BF"/>
          <w:sz w:val="26"/>
          <w:szCs w:val="26"/>
        </w:rPr>
        <w:t xml:space="preserve"> </w:t>
      </w:r>
      <w:r w:rsidRPr="00D06AE4">
        <w:rPr>
          <w:rFonts w:ascii="Calibri" w:hAnsi="Calibri" w:cs="Calibri"/>
          <w:iCs/>
          <w:color w:val="AEAAAA" w:themeColor="background2" w:themeShade="BF"/>
          <w:sz w:val="26"/>
          <w:szCs w:val="26"/>
        </w:rPr>
        <w:t>r</w:t>
      </w:r>
      <w:r w:rsidRPr="00D06AE4">
        <w:rPr>
          <w:rFonts w:ascii="Calibri" w:hAnsi="Calibri" w:cs="Calibri"/>
          <w:color w:val="AEAAAA" w:themeColor="background2" w:themeShade="BF"/>
          <w:sz w:val="26"/>
          <w:szCs w:val="26"/>
        </w:rPr>
        <w:t>ecogiendo en garantía del pago de la infracci</w:t>
      </w:r>
      <w:r>
        <w:rPr>
          <w:rFonts w:ascii="Calibri" w:hAnsi="Calibri" w:cs="Calibri"/>
          <w:color w:val="AEAAAA" w:themeColor="background2" w:themeShade="BF"/>
          <w:sz w:val="26"/>
          <w:szCs w:val="26"/>
        </w:rPr>
        <w:t>ón</w:t>
      </w:r>
      <w:r w:rsidRPr="00D06AE4">
        <w:rPr>
          <w:rFonts w:ascii="Calibri" w:hAnsi="Calibri" w:cs="Calibri"/>
          <w:color w:val="AEAAAA" w:themeColor="background2" w:themeShade="BF"/>
          <w:sz w:val="26"/>
          <w:szCs w:val="26"/>
        </w:rPr>
        <w:t xml:space="preserve">, </w:t>
      </w:r>
      <w:r w:rsidR="00885E12">
        <w:rPr>
          <w:rFonts w:ascii="Calibri" w:hAnsi="Calibri"/>
          <w:bCs/>
          <w:color w:val="AEAAAA" w:themeColor="background2" w:themeShade="BF"/>
          <w:sz w:val="26"/>
          <w:szCs w:val="26"/>
        </w:rPr>
        <w:t xml:space="preserve">la licencia para conducir del justiciable, </w:t>
      </w:r>
      <w:r w:rsidRPr="00D06AE4">
        <w:rPr>
          <w:rFonts w:ascii="Calibri" w:hAnsi="Calibri" w:cs="Calibri"/>
          <w:color w:val="AEAAAA" w:themeColor="background2" w:themeShade="BF"/>
          <w:sz w:val="26"/>
          <w:szCs w:val="26"/>
        </w:rPr>
        <w:t>según consta en el cuerpo del acta materia de la “</w:t>
      </w:r>
      <w:proofErr w:type="spellStart"/>
      <w:r w:rsidRPr="00D06AE4">
        <w:rPr>
          <w:rFonts w:ascii="Calibri" w:hAnsi="Calibri" w:cs="Calibri"/>
          <w:color w:val="AEAAAA" w:themeColor="background2" w:themeShade="BF"/>
          <w:sz w:val="26"/>
          <w:szCs w:val="26"/>
        </w:rPr>
        <w:t>litis</w:t>
      </w:r>
      <w:proofErr w:type="spellEnd"/>
      <w:r w:rsidRPr="00D06AE4">
        <w:rPr>
          <w:rFonts w:ascii="Calibri" w:hAnsi="Calibri" w:cs="Calibri"/>
          <w:color w:val="AEAAAA" w:themeColor="background2" w:themeShade="BF"/>
          <w:sz w:val="26"/>
          <w:szCs w:val="26"/>
        </w:rPr>
        <w:t xml:space="preserve">”. </w:t>
      </w:r>
      <w:r w:rsidRPr="00D06AE4">
        <w:rPr>
          <w:rFonts w:ascii="Calibri" w:hAnsi="Calibri" w:cs="Calibri"/>
          <w:iCs/>
          <w:color w:val="AEAAAA" w:themeColor="background2" w:themeShade="BF"/>
          <w:sz w:val="26"/>
          <w:szCs w:val="26"/>
        </w:rPr>
        <w:t>. . . . . . . . . . .</w:t>
      </w:r>
      <w:r>
        <w:rPr>
          <w:rFonts w:ascii="Calibri" w:hAnsi="Calibri" w:cs="Calibri"/>
          <w:iCs/>
          <w:color w:val="AEAAAA" w:themeColor="background2" w:themeShade="BF"/>
          <w:sz w:val="26"/>
          <w:szCs w:val="26"/>
        </w:rPr>
        <w:t xml:space="preserve"> . . </w:t>
      </w:r>
      <w:r w:rsidR="00885E12">
        <w:rPr>
          <w:rFonts w:ascii="Calibri" w:hAnsi="Calibri" w:cs="Calibri"/>
          <w:color w:val="AEAAAA" w:themeColor="background2" w:themeShade="BF"/>
          <w:sz w:val="26"/>
          <w:szCs w:val="26"/>
        </w:rPr>
        <w:t xml:space="preserve">. . . . . . . . . . . . . . . . . . . </w:t>
      </w:r>
      <w:r w:rsidR="00874783">
        <w:rPr>
          <w:rFonts w:ascii="Calibri" w:hAnsi="Calibri" w:cs="Calibri"/>
          <w:color w:val="AEAAAA" w:themeColor="background2" w:themeShade="BF"/>
          <w:sz w:val="26"/>
          <w:szCs w:val="26"/>
        </w:rPr>
        <w:t xml:space="preserve">. . . . . . </w:t>
      </w:r>
    </w:p>
    <w:p w:rsidR="00A927B1" w:rsidRPr="00D06AE4" w:rsidRDefault="00A927B1" w:rsidP="00A927B1">
      <w:pPr>
        <w:pStyle w:val="Textoindependiente"/>
        <w:tabs>
          <w:tab w:val="left" w:pos="3594"/>
        </w:tabs>
        <w:rPr>
          <w:rFonts w:ascii="Calibri" w:hAnsi="Calibri" w:cs="Calibri"/>
          <w:color w:val="AEAAAA" w:themeColor="background2" w:themeShade="BF"/>
          <w:sz w:val="26"/>
          <w:szCs w:val="26"/>
          <w:lang w:val="es-ES"/>
        </w:rPr>
      </w:pPr>
    </w:p>
    <w:p w:rsidR="00A927B1" w:rsidRPr="00D06AE4" w:rsidRDefault="00A927B1" w:rsidP="00A927B1">
      <w:pPr>
        <w:pStyle w:val="Textoindependiente"/>
        <w:tabs>
          <w:tab w:val="left" w:pos="3594"/>
        </w:tabs>
        <w:rPr>
          <w:rFonts w:ascii="Calibri" w:hAnsi="Calibri" w:cs="Calibri"/>
          <w:iCs/>
          <w:color w:val="AEAAAA" w:themeColor="background2" w:themeShade="BF"/>
          <w:sz w:val="26"/>
          <w:szCs w:val="26"/>
        </w:rPr>
      </w:pPr>
      <w:r w:rsidRPr="00D06AE4">
        <w:rPr>
          <w:rFonts w:ascii="Calibri" w:hAnsi="Calibri" w:cs="Calibri"/>
          <w:color w:val="AEAAAA" w:themeColor="background2" w:themeShade="BF"/>
          <w:sz w:val="26"/>
          <w:szCs w:val="26"/>
        </w:rPr>
        <w:t xml:space="preserve">              Act</w:t>
      </w:r>
      <w:r>
        <w:rPr>
          <w:rFonts w:ascii="Calibri" w:hAnsi="Calibri" w:cs="Calibri"/>
          <w:color w:val="AEAAAA" w:themeColor="background2" w:themeShade="BF"/>
          <w:sz w:val="26"/>
          <w:szCs w:val="26"/>
        </w:rPr>
        <w:t>a</w:t>
      </w:r>
      <w:r w:rsidRPr="00D06AE4">
        <w:rPr>
          <w:rFonts w:ascii="Calibri" w:hAnsi="Calibri" w:cs="Calibri"/>
          <w:color w:val="AEAAAA" w:themeColor="background2" w:themeShade="BF"/>
          <w:sz w:val="26"/>
          <w:szCs w:val="26"/>
        </w:rPr>
        <w:t xml:space="preserve"> que </w:t>
      </w:r>
      <w:r>
        <w:rPr>
          <w:rFonts w:ascii="Calibri" w:hAnsi="Calibri" w:cs="Calibri"/>
          <w:color w:val="AEAAAA" w:themeColor="background2" w:themeShade="BF"/>
          <w:sz w:val="26"/>
          <w:szCs w:val="26"/>
        </w:rPr>
        <w:t>el</w:t>
      </w:r>
      <w:r w:rsidRPr="00D06AE4">
        <w:rPr>
          <w:rFonts w:ascii="Calibri" w:hAnsi="Calibri" w:cs="Calibri"/>
          <w:color w:val="AEAAAA" w:themeColor="background2" w:themeShade="BF"/>
          <w:sz w:val="26"/>
          <w:szCs w:val="26"/>
        </w:rPr>
        <w:t xml:space="preserve"> impetrante del proceso considera ilegal, pues expresó, </w:t>
      </w:r>
      <w:r w:rsidRPr="00D06AE4">
        <w:rPr>
          <w:rFonts w:ascii="Calibri" w:hAnsi="Calibri" w:cs="Calibri"/>
          <w:i/>
          <w:color w:val="AEAAAA" w:themeColor="background2" w:themeShade="BF"/>
          <w:sz w:val="26"/>
          <w:szCs w:val="26"/>
        </w:rPr>
        <w:t>“grosso modo”</w:t>
      </w:r>
      <w:r w:rsidRPr="00D06AE4">
        <w:rPr>
          <w:rFonts w:ascii="Calibri" w:hAnsi="Calibri" w:cs="Calibri"/>
          <w:color w:val="AEAAAA" w:themeColor="background2" w:themeShade="BF"/>
          <w:sz w:val="26"/>
          <w:szCs w:val="26"/>
        </w:rPr>
        <w:t xml:space="preserve">, que </w:t>
      </w:r>
      <w:r w:rsidRPr="00D06AE4">
        <w:rPr>
          <w:rFonts w:ascii="Calibri" w:hAnsi="Calibri" w:cs="Calibri"/>
          <w:iCs/>
          <w:color w:val="AEAAAA" w:themeColor="background2" w:themeShade="BF"/>
          <w:sz w:val="26"/>
          <w:szCs w:val="26"/>
        </w:rPr>
        <w:t>la boleta se encuentra indebidamente fundada y motivada, negando, lisa y llanamente, haber incurrido en los hechos que se le imputa</w:t>
      </w:r>
      <w:r w:rsidR="00AF1C92">
        <w:rPr>
          <w:rFonts w:ascii="Calibri" w:hAnsi="Calibri" w:cs="Calibri"/>
          <w:iCs/>
          <w:color w:val="AEAAAA" w:themeColor="background2" w:themeShade="BF"/>
          <w:sz w:val="26"/>
          <w:szCs w:val="26"/>
        </w:rPr>
        <w:t>ro</w:t>
      </w:r>
      <w:r w:rsidR="00874783">
        <w:rPr>
          <w:rFonts w:ascii="Calibri" w:hAnsi="Calibri" w:cs="Calibri"/>
          <w:iCs/>
          <w:color w:val="AEAAAA" w:themeColor="background2" w:themeShade="BF"/>
          <w:sz w:val="26"/>
          <w:szCs w:val="26"/>
        </w:rPr>
        <w:t xml:space="preserve">n. . . </w:t>
      </w:r>
    </w:p>
    <w:p w:rsidR="00A927B1" w:rsidRPr="00D06AE4" w:rsidRDefault="00A927B1" w:rsidP="00A927B1">
      <w:pPr>
        <w:pStyle w:val="Textoindependiente"/>
        <w:tabs>
          <w:tab w:val="left" w:pos="3594"/>
        </w:tabs>
        <w:rPr>
          <w:rFonts w:ascii="Calibri" w:hAnsi="Calibri" w:cs="Calibri"/>
          <w:iCs/>
          <w:color w:val="AEAAAA" w:themeColor="background2" w:themeShade="BF"/>
          <w:sz w:val="26"/>
          <w:szCs w:val="26"/>
        </w:rPr>
      </w:pPr>
    </w:p>
    <w:p w:rsidR="00A927B1" w:rsidRPr="00ED77DD" w:rsidRDefault="00A927B1" w:rsidP="00A927B1">
      <w:pPr>
        <w:pStyle w:val="Textoindependiente"/>
        <w:tabs>
          <w:tab w:val="left" w:pos="3594"/>
        </w:tabs>
        <w:rPr>
          <w:rFonts w:ascii="Calibri" w:hAnsi="Calibri" w:cs="Calibri"/>
          <w:iCs/>
          <w:color w:val="AEAAAA" w:themeColor="background2" w:themeShade="BF"/>
          <w:sz w:val="26"/>
          <w:szCs w:val="26"/>
        </w:rPr>
      </w:pPr>
      <w:r w:rsidRPr="00D06AE4">
        <w:rPr>
          <w:rFonts w:ascii="Calibri" w:hAnsi="Calibri" w:cs="Calibri"/>
          <w:iCs/>
          <w:color w:val="AEAAAA" w:themeColor="background2" w:themeShade="BF"/>
          <w:sz w:val="26"/>
          <w:szCs w:val="26"/>
        </w:rPr>
        <w:t xml:space="preserve">            A lo expresado por </w:t>
      </w:r>
      <w:r>
        <w:rPr>
          <w:rFonts w:ascii="Calibri" w:hAnsi="Calibri" w:cs="Calibri"/>
          <w:iCs/>
          <w:color w:val="AEAAAA" w:themeColor="background2" w:themeShade="BF"/>
          <w:sz w:val="26"/>
          <w:szCs w:val="26"/>
        </w:rPr>
        <w:t>el</w:t>
      </w:r>
      <w:r w:rsidRPr="00D06AE4">
        <w:rPr>
          <w:rFonts w:ascii="Calibri" w:hAnsi="Calibri" w:cs="Calibri"/>
          <w:iCs/>
          <w:color w:val="AEAAAA" w:themeColor="background2" w:themeShade="BF"/>
          <w:sz w:val="26"/>
          <w:szCs w:val="26"/>
        </w:rPr>
        <w:t xml:space="preserve"> </w:t>
      </w:r>
      <w:proofErr w:type="spellStart"/>
      <w:r>
        <w:rPr>
          <w:rFonts w:ascii="Calibri" w:hAnsi="Calibri" w:cs="Calibri"/>
          <w:iCs/>
          <w:color w:val="AEAAAA" w:themeColor="background2" w:themeShade="BF"/>
          <w:sz w:val="26"/>
          <w:szCs w:val="26"/>
        </w:rPr>
        <w:t>enjuiciante</w:t>
      </w:r>
      <w:proofErr w:type="spellEnd"/>
      <w:r w:rsidRPr="00D06AE4">
        <w:rPr>
          <w:rFonts w:ascii="Calibri" w:hAnsi="Calibri" w:cs="Calibri"/>
          <w:iCs/>
          <w:color w:val="AEAAAA" w:themeColor="background2" w:themeShade="BF"/>
          <w:sz w:val="26"/>
          <w:szCs w:val="26"/>
        </w:rPr>
        <w:t xml:space="preserve">, el Agente de Tránsito demandado </w:t>
      </w:r>
      <w:r w:rsidRPr="006D2BAE">
        <w:rPr>
          <w:rFonts w:ascii="Calibri" w:hAnsi="Calibri" w:cs="Calibri"/>
          <w:b/>
          <w:iCs/>
          <w:color w:val="AEAAAA" w:themeColor="background2" w:themeShade="BF"/>
          <w:sz w:val="26"/>
          <w:szCs w:val="26"/>
        </w:rPr>
        <w:t>adujo</w:t>
      </w:r>
      <w:r w:rsidRPr="00E6377C">
        <w:rPr>
          <w:rFonts w:ascii="Calibri" w:hAnsi="Calibri" w:cs="Calibri"/>
          <w:iCs/>
          <w:color w:val="AEAAAA" w:themeColor="background2" w:themeShade="BF"/>
          <w:sz w:val="26"/>
          <w:szCs w:val="26"/>
        </w:rPr>
        <w:t xml:space="preserve"> </w:t>
      </w:r>
      <w:r>
        <w:rPr>
          <w:rFonts w:ascii="Calibri" w:hAnsi="Calibri" w:cs="Calibri"/>
          <w:iCs/>
          <w:color w:val="AEAAAA" w:themeColor="background2" w:themeShade="BF"/>
          <w:sz w:val="26"/>
          <w:szCs w:val="26"/>
        </w:rPr>
        <w:t xml:space="preserve">como argumento que el Acta se encuentra debidamente fundada y motivada; y, </w:t>
      </w:r>
      <w:r w:rsidR="00AF1C92">
        <w:rPr>
          <w:rFonts w:ascii="Calibri" w:hAnsi="Calibri" w:cs="Calibri"/>
          <w:iCs/>
          <w:color w:val="AEAAAA" w:themeColor="background2" w:themeShade="BF"/>
          <w:sz w:val="26"/>
          <w:szCs w:val="26"/>
        </w:rPr>
        <w:t>que sí</w:t>
      </w:r>
      <w:r>
        <w:rPr>
          <w:rFonts w:ascii="Calibri" w:hAnsi="Calibri" w:cs="Calibri"/>
          <w:iCs/>
          <w:color w:val="AEAAAA" w:themeColor="background2" w:themeShade="BF"/>
          <w:sz w:val="26"/>
          <w:szCs w:val="26"/>
        </w:rPr>
        <w:t xml:space="preserve"> contiene los fundamentos legales y las circunstancias de tiempo, modo y lugar. . . . . </w:t>
      </w:r>
      <w:r>
        <w:rPr>
          <w:rFonts w:ascii="Calibri" w:hAnsi="Calibri" w:cs="Calibri"/>
          <w:color w:val="AEAAAA" w:themeColor="background2" w:themeShade="BF"/>
          <w:sz w:val="26"/>
          <w:szCs w:val="26"/>
        </w:rPr>
        <w:t xml:space="preserve">. </w:t>
      </w:r>
      <w:r w:rsidRPr="00E6377C">
        <w:rPr>
          <w:rFonts w:ascii="Calibri" w:hAnsi="Calibri" w:cs="Calibri"/>
          <w:iCs/>
          <w:color w:val="AEAAAA" w:themeColor="background2" w:themeShade="BF"/>
          <w:sz w:val="26"/>
          <w:szCs w:val="26"/>
        </w:rPr>
        <w:t>.</w:t>
      </w:r>
      <w:r>
        <w:rPr>
          <w:rFonts w:ascii="Calibri" w:hAnsi="Calibri" w:cs="Calibri"/>
          <w:color w:val="AEAAAA" w:themeColor="background2" w:themeShade="BF"/>
          <w:sz w:val="26"/>
          <w:szCs w:val="26"/>
        </w:rPr>
        <w:t xml:space="preserve"> . . . . . . . </w:t>
      </w:r>
      <w:r>
        <w:rPr>
          <w:rFonts w:ascii="Calibri" w:hAnsi="Calibri"/>
          <w:color w:val="AEAAAA" w:themeColor="background2" w:themeShade="BF"/>
          <w:sz w:val="26"/>
          <w:szCs w:val="26"/>
        </w:rPr>
        <w:t xml:space="preserve">. . . . . . . . . . . . . . . . . . . . . . . . . . . . . . . . . . . . . . . . . . . . . . . . . . . </w:t>
      </w:r>
    </w:p>
    <w:p w:rsidR="00A927B1" w:rsidRPr="00D06AE4" w:rsidRDefault="00A927B1" w:rsidP="00A927B1">
      <w:pPr>
        <w:pStyle w:val="Textoindependiente"/>
        <w:tabs>
          <w:tab w:val="left" w:pos="3594"/>
        </w:tabs>
        <w:rPr>
          <w:rFonts w:ascii="Calibri" w:hAnsi="Calibri" w:cs="Calibri"/>
          <w:iCs/>
          <w:color w:val="AEAAAA" w:themeColor="background2" w:themeShade="BF"/>
          <w:sz w:val="26"/>
          <w:szCs w:val="26"/>
        </w:rPr>
      </w:pPr>
    </w:p>
    <w:p w:rsidR="00A927B1" w:rsidRPr="00D06AE4" w:rsidRDefault="00A927B1" w:rsidP="00A927B1">
      <w:pPr>
        <w:ind w:firstLine="708"/>
        <w:jc w:val="both"/>
        <w:rPr>
          <w:rFonts w:ascii="Calibri" w:hAnsi="Calibri" w:cs="Calibri"/>
          <w:color w:val="AEAAAA" w:themeColor="background2" w:themeShade="BF"/>
          <w:sz w:val="26"/>
          <w:szCs w:val="26"/>
        </w:rPr>
      </w:pPr>
      <w:r w:rsidRPr="00D06AE4">
        <w:rPr>
          <w:rFonts w:ascii="Calibri" w:hAnsi="Calibri" w:cs="Calibri"/>
          <w:color w:val="AEAAAA" w:themeColor="background2" w:themeShade="BF"/>
          <w:sz w:val="26"/>
          <w:szCs w:val="26"/>
        </w:rPr>
        <w:t>Así las cosas, la “</w:t>
      </w:r>
      <w:proofErr w:type="spellStart"/>
      <w:r w:rsidRPr="00D06AE4">
        <w:rPr>
          <w:rFonts w:ascii="Calibri" w:hAnsi="Calibri" w:cs="Calibri"/>
          <w:color w:val="AEAAAA" w:themeColor="background2" w:themeShade="BF"/>
          <w:sz w:val="26"/>
          <w:szCs w:val="26"/>
        </w:rPr>
        <w:t>litis</w:t>
      </w:r>
      <w:proofErr w:type="spellEnd"/>
      <w:r w:rsidRPr="00D06AE4">
        <w:rPr>
          <w:rFonts w:ascii="Calibri" w:hAnsi="Calibri" w:cs="Calibri"/>
          <w:color w:val="AEAAAA" w:themeColor="background2" w:themeShade="BF"/>
          <w:sz w:val="26"/>
          <w:szCs w:val="26"/>
        </w:rPr>
        <w:t>” planteada se hace consistir en determinar la legalidad o ilegalidad del acta de infracción con número</w:t>
      </w:r>
      <w:r w:rsidR="00AF1C92">
        <w:rPr>
          <w:rFonts w:ascii="Calibri" w:hAnsi="Calibri" w:cs="Calibri"/>
          <w:color w:val="AEAAAA" w:themeColor="background2" w:themeShade="BF"/>
          <w:sz w:val="26"/>
          <w:szCs w:val="26"/>
        </w:rPr>
        <w:t xml:space="preserve"> T-5417499 (T guion cinco-cuatro-uno-siete-cuatro-nueve-nueve), de fecha 23 veintitrés de marzo del año 2016 dos mil dieciséis</w:t>
      </w:r>
      <w:r w:rsidRPr="00D06AE4">
        <w:rPr>
          <w:rFonts w:ascii="Calibri" w:hAnsi="Calibri" w:cs="Calibri"/>
          <w:color w:val="AEAAAA" w:themeColor="background2" w:themeShade="BF"/>
          <w:sz w:val="26"/>
          <w:szCs w:val="26"/>
        </w:rPr>
        <w:t>, así como la devolución de</w:t>
      </w:r>
      <w:r>
        <w:rPr>
          <w:rFonts w:ascii="Calibri" w:hAnsi="Calibri" w:cs="Calibri"/>
          <w:color w:val="AEAAAA" w:themeColor="background2" w:themeShade="BF"/>
          <w:sz w:val="26"/>
          <w:szCs w:val="26"/>
        </w:rPr>
        <w:t xml:space="preserve">l </w:t>
      </w:r>
      <w:r w:rsidR="00AF1C92">
        <w:rPr>
          <w:rFonts w:ascii="Calibri" w:hAnsi="Calibri" w:cs="Calibri"/>
          <w:color w:val="AEAAAA" w:themeColor="background2" w:themeShade="BF"/>
          <w:sz w:val="26"/>
          <w:szCs w:val="26"/>
        </w:rPr>
        <w:t>documento retenido en garantía del pago de la multa que en su caso se impusiera</w:t>
      </w:r>
      <w:r>
        <w:rPr>
          <w:rFonts w:ascii="Calibri" w:hAnsi="Calibri" w:cs="Calibri"/>
          <w:color w:val="AEAAAA" w:themeColor="background2" w:themeShade="BF"/>
          <w:sz w:val="26"/>
          <w:szCs w:val="26"/>
        </w:rPr>
        <w:t xml:space="preserve">. . . . . . . . . . . . . . </w:t>
      </w:r>
      <w:r w:rsidR="00842317">
        <w:rPr>
          <w:rFonts w:ascii="Calibri" w:hAnsi="Calibri" w:cs="Calibri"/>
          <w:color w:val="AEAAAA" w:themeColor="background2" w:themeShade="BF"/>
          <w:sz w:val="26"/>
          <w:szCs w:val="26"/>
        </w:rPr>
        <w:t xml:space="preserve">. . . . . . </w:t>
      </w:r>
    </w:p>
    <w:p w:rsidR="00A927B1" w:rsidRPr="00D06AE4" w:rsidRDefault="00A927B1" w:rsidP="00A927B1">
      <w:pPr>
        <w:rPr>
          <w:color w:val="AEAAAA" w:themeColor="background2" w:themeShade="BF"/>
          <w:sz w:val="22"/>
        </w:rPr>
      </w:pPr>
    </w:p>
    <w:p w:rsidR="00A927B1" w:rsidRPr="00D06AE4" w:rsidRDefault="00A927B1" w:rsidP="00A927B1">
      <w:pPr>
        <w:pStyle w:val="Textoindependiente"/>
        <w:ind w:firstLine="708"/>
        <w:rPr>
          <w:rFonts w:ascii="Calibri" w:hAnsi="Calibri" w:cs="Calibri"/>
          <w:color w:val="AEAAAA" w:themeColor="background2" w:themeShade="BF"/>
          <w:sz w:val="26"/>
          <w:szCs w:val="26"/>
        </w:rPr>
      </w:pPr>
      <w:r w:rsidRPr="00D06AE4">
        <w:rPr>
          <w:rFonts w:ascii="Calibri" w:hAnsi="Calibri" w:cs="Calibri"/>
          <w:b/>
          <w:bCs/>
          <w:i/>
          <w:iCs/>
          <w:color w:val="AEAAAA" w:themeColor="background2" w:themeShade="BF"/>
          <w:sz w:val="26"/>
          <w:szCs w:val="26"/>
        </w:rPr>
        <w:t xml:space="preserve">SEXTO.- </w:t>
      </w:r>
      <w:r w:rsidRPr="00D06AE4">
        <w:rPr>
          <w:rFonts w:ascii="Calibri" w:hAnsi="Calibri" w:cs="Calibri"/>
          <w:color w:val="AEAAAA" w:themeColor="background2" w:themeShade="BF"/>
          <w:sz w:val="26"/>
          <w:szCs w:val="26"/>
          <w:lang w:val="es-ES"/>
        </w:rPr>
        <w:t>No existiendo impedimento legal, se procede a analizar el concepto de impugnación</w:t>
      </w:r>
      <w:r>
        <w:rPr>
          <w:rFonts w:ascii="Calibri" w:hAnsi="Calibri" w:cs="Calibri"/>
          <w:color w:val="AEAAAA" w:themeColor="background2" w:themeShade="BF"/>
          <w:sz w:val="26"/>
          <w:szCs w:val="26"/>
          <w:lang w:val="es-ES"/>
        </w:rPr>
        <w:t>,</w:t>
      </w:r>
      <w:r w:rsidRPr="00D06AE4">
        <w:rPr>
          <w:rFonts w:ascii="Calibri" w:hAnsi="Calibri" w:cs="Calibri"/>
          <w:color w:val="AEAAAA" w:themeColor="background2" w:themeShade="BF"/>
          <w:sz w:val="26"/>
          <w:szCs w:val="26"/>
          <w:lang w:val="es-ES"/>
        </w:rPr>
        <w:t xml:space="preserve"> hecho valer por </w:t>
      </w:r>
      <w:r>
        <w:rPr>
          <w:rFonts w:ascii="Calibri" w:hAnsi="Calibri" w:cs="Calibri"/>
          <w:color w:val="AEAAAA" w:themeColor="background2" w:themeShade="BF"/>
          <w:sz w:val="26"/>
          <w:szCs w:val="26"/>
          <w:lang w:val="es-ES"/>
        </w:rPr>
        <w:t>el</w:t>
      </w:r>
      <w:r w:rsidRPr="00D06AE4">
        <w:rPr>
          <w:rFonts w:ascii="Calibri" w:hAnsi="Calibri" w:cs="Calibri"/>
          <w:color w:val="AEAAAA" w:themeColor="background2" w:themeShade="BF"/>
          <w:sz w:val="26"/>
          <w:szCs w:val="26"/>
          <w:lang w:val="es-ES"/>
        </w:rPr>
        <w:t xml:space="preserve"> </w:t>
      </w:r>
      <w:proofErr w:type="spellStart"/>
      <w:r w:rsidRPr="00D06AE4">
        <w:rPr>
          <w:rFonts w:ascii="Calibri" w:hAnsi="Calibri" w:cs="Calibri"/>
          <w:color w:val="AEAAAA" w:themeColor="background2" w:themeShade="BF"/>
          <w:sz w:val="26"/>
          <w:szCs w:val="26"/>
          <w:lang w:val="es-ES"/>
        </w:rPr>
        <w:t>enjuiciante</w:t>
      </w:r>
      <w:proofErr w:type="spellEnd"/>
      <w:r>
        <w:rPr>
          <w:rFonts w:ascii="Calibri" w:hAnsi="Calibri" w:cs="Calibri"/>
          <w:color w:val="AEAAAA" w:themeColor="background2" w:themeShade="BF"/>
          <w:sz w:val="26"/>
          <w:szCs w:val="26"/>
          <w:lang w:val="es-ES"/>
        </w:rPr>
        <w:t>,</w:t>
      </w:r>
      <w:r w:rsidRPr="00D06AE4">
        <w:rPr>
          <w:rFonts w:ascii="Calibri" w:hAnsi="Calibri" w:cs="Calibri"/>
          <w:color w:val="AEAAAA" w:themeColor="background2" w:themeShade="BF"/>
          <w:sz w:val="26"/>
          <w:szCs w:val="26"/>
          <w:lang w:val="es-ES"/>
        </w:rPr>
        <w:t xml:space="preserve"> que se </w:t>
      </w:r>
      <w:r w:rsidRPr="00D06AE4">
        <w:rPr>
          <w:rFonts w:ascii="Calibri" w:hAnsi="Calibri"/>
          <w:color w:val="AEAAAA" w:themeColor="background2" w:themeShade="BF"/>
          <w:sz w:val="26"/>
        </w:rPr>
        <w:t xml:space="preserve">considera trascendental para emitir la presente resolución; como lo es el señalado como </w:t>
      </w:r>
      <w:r w:rsidRPr="00D06AE4">
        <w:rPr>
          <w:rFonts w:ascii="Calibri" w:hAnsi="Calibri"/>
          <w:b/>
          <w:color w:val="AEAAAA" w:themeColor="background2" w:themeShade="BF"/>
          <w:sz w:val="26"/>
        </w:rPr>
        <w:t>Primero</w:t>
      </w:r>
      <w:r w:rsidRPr="00D06AE4">
        <w:rPr>
          <w:rFonts w:ascii="Calibri" w:hAnsi="Calibri"/>
          <w:color w:val="AEAAAA" w:themeColor="background2" w:themeShade="BF"/>
          <w:sz w:val="26"/>
        </w:rPr>
        <w:t>,</w:t>
      </w:r>
      <w:r w:rsidR="00AF46F6">
        <w:rPr>
          <w:rFonts w:ascii="Calibri" w:hAnsi="Calibri"/>
          <w:color w:val="AEAAAA" w:themeColor="background2" w:themeShade="BF"/>
          <w:sz w:val="26"/>
        </w:rPr>
        <w:t xml:space="preserve"> así como en el </w:t>
      </w:r>
      <w:r w:rsidR="00AF46F6" w:rsidRPr="0035377D">
        <w:rPr>
          <w:rFonts w:ascii="Calibri" w:hAnsi="Calibri"/>
          <w:b/>
          <w:color w:val="AEAAAA" w:themeColor="background2" w:themeShade="BF"/>
          <w:sz w:val="26"/>
        </w:rPr>
        <w:t>S</w:t>
      </w:r>
      <w:r w:rsidR="007F0135" w:rsidRPr="0035377D">
        <w:rPr>
          <w:rFonts w:ascii="Calibri" w:hAnsi="Calibri"/>
          <w:b/>
          <w:color w:val="AEAAAA" w:themeColor="background2" w:themeShade="BF"/>
          <w:sz w:val="26"/>
        </w:rPr>
        <w:t>egundo</w:t>
      </w:r>
      <w:r w:rsidR="007F0135">
        <w:rPr>
          <w:rFonts w:ascii="Calibri" w:hAnsi="Calibri"/>
          <w:color w:val="AEAAAA" w:themeColor="background2" w:themeShade="BF"/>
          <w:sz w:val="26"/>
        </w:rPr>
        <w:t>;</w:t>
      </w:r>
      <w:r w:rsidRPr="00D06AE4">
        <w:rPr>
          <w:rFonts w:ascii="Calibri" w:hAnsi="Calibri"/>
          <w:color w:val="AEAAAA" w:themeColor="background2" w:themeShade="BF"/>
          <w:sz w:val="26"/>
        </w:rPr>
        <w:t xml:space="preserve"> aplicando para ello el principio de mayor consecuencia anulatoria de los actos impugnados y que pudiera traer mayor beneficio al actor; en concordancia con los principios de congruencia y exhaustividad que deben regir en toda sentencia; sin necesidad</w:t>
      </w:r>
      <w:r w:rsidRPr="00842317">
        <w:rPr>
          <w:rFonts w:ascii="Calibri" w:hAnsi="Calibri"/>
          <w:color w:val="AEAAAA" w:themeColor="background2" w:themeShade="BF"/>
          <w:sz w:val="26"/>
        </w:rPr>
        <w:t xml:space="preserve"> de transcribirlo</w:t>
      </w:r>
      <w:r w:rsidR="0035377D" w:rsidRPr="00842317">
        <w:rPr>
          <w:rFonts w:ascii="Calibri" w:hAnsi="Calibri"/>
          <w:color w:val="AEAAAA" w:themeColor="background2" w:themeShade="BF"/>
          <w:sz w:val="26"/>
        </w:rPr>
        <w:t>s</w:t>
      </w:r>
      <w:r w:rsidRPr="00842317">
        <w:rPr>
          <w:rFonts w:ascii="Calibri" w:hAnsi="Calibri"/>
          <w:color w:val="AEAAAA" w:themeColor="background2" w:themeShade="BF"/>
          <w:sz w:val="26"/>
        </w:rPr>
        <w:t xml:space="preserve"> en </w:t>
      </w:r>
      <w:r w:rsidR="00842317">
        <w:rPr>
          <w:rFonts w:ascii="Calibri" w:hAnsi="Calibri"/>
          <w:color w:val="AEAAAA" w:themeColor="background2" w:themeShade="BF"/>
          <w:sz w:val="26"/>
        </w:rPr>
        <w:t>su totalidad</w:t>
      </w:r>
      <w:r w:rsidRPr="00D06AE4">
        <w:rPr>
          <w:rFonts w:ascii="Calibri" w:hAnsi="Calibri"/>
          <w:color w:val="AEAAAA" w:themeColor="background2" w:themeShade="BF"/>
          <w:sz w:val="26"/>
        </w:rPr>
        <w:t xml:space="preserve">; sirviendo para ello el criterio sostenido por el Tribunal Colegiado de Circuito del Poder Judicial de la Federación, mencionado en la siguiente Jurisprudencia: . . . . . . . . . . . </w:t>
      </w:r>
      <w:r w:rsidR="007F0135">
        <w:rPr>
          <w:rFonts w:ascii="Calibri" w:hAnsi="Calibri"/>
          <w:color w:val="AEAAAA" w:themeColor="background2" w:themeShade="BF"/>
          <w:sz w:val="26"/>
        </w:rPr>
        <w:t>. . . . . . . . . . . . . . . .  . . . . .</w:t>
      </w:r>
      <w:r w:rsidR="00842317">
        <w:rPr>
          <w:rFonts w:ascii="Calibri" w:hAnsi="Calibri"/>
          <w:color w:val="AEAAAA" w:themeColor="background2" w:themeShade="BF"/>
          <w:sz w:val="26"/>
        </w:rPr>
        <w:t xml:space="preserve"> . . . . . . . . . . . . . . . . . . . . . . . </w:t>
      </w:r>
    </w:p>
    <w:p w:rsidR="00A927B1" w:rsidRPr="00D06AE4" w:rsidRDefault="00A927B1" w:rsidP="00A927B1">
      <w:pPr>
        <w:ind w:firstLine="708"/>
        <w:jc w:val="both"/>
        <w:rPr>
          <w:color w:val="AEAAAA" w:themeColor="background2" w:themeShade="BF"/>
          <w:lang w:val="es-MX"/>
        </w:rPr>
      </w:pPr>
    </w:p>
    <w:p w:rsidR="00A927B1" w:rsidRPr="005D120A" w:rsidRDefault="00A927B1" w:rsidP="00A927B1">
      <w:pPr>
        <w:ind w:firstLine="708"/>
        <w:jc w:val="both"/>
        <w:rPr>
          <w:rFonts w:ascii="Calibri" w:hAnsi="Calibri" w:cs="Calibri"/>
          <w:bCs/>
          <w:iCs/>
          <w:color w:val="AEAAAA" w:themeColor="background2" w:themeShade="BF"/>
          <w:sz w:val="26"/>
          <w:szCs w:val="26"/>
        </w:rPr>
      </w:pPr>
      <w:r w:rsidRPr="00D06AE4">
        <w:rPr>
          <w:rFonts w:ascii="Calibri" w:hAnsi="Calibri"/>
          <w:b/>
          <w:bCs/>
          <w:i/>
          <w:iCs/>
          <w:color w:val="AEAAAA" w:themeColor="background2" w:themeShade="BF"/>
          <w:sz w:val="26"/>
        </w:rPr>
        <w:lastRenderedPageBreak/>
        <w:t xml:space="preserve">“CONCEPTOS DE VIOLACIÓN. EL JUEZ NO ESTÁ OBLIGADO A TRANSCRIBIRLOS. </w:t>
      </w:r>
      <w:r w:rsidRPr="00D06AE4">
        <w:rPr>
          <w:rFonts w:ascii="Calibri" w:hAnsi="Calibri"/>
          <w:i/>
          <w:iCs/>
          <w:color w:val="AEAAAA" w:themeColor="background2" w:themeShade="BF"/>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D06AE4">
        <w:rPr>
          <w:rFonts w:ascii="Calibri" w:hAnsi="Calibri" w:cs="Calibri"/>
          <w:i/>
          <w:iCs/>
          <w:color w:val="AEAAAA" w:themeColor="background2" w:themeShade="BF"/>
          <w:sz w:val="22"/>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r w:rsidRPr="00D06AE4">
        <w:rPr>
          <w:rFonts w:ascii="Calibri" w:hAnsi="Calibri" w:cs="Calibri"/>
          <w:i/>
          <w:iCs/>
          <w:color w:val="AEAAAA" w:themeColor="background2" w:themeShade="BF"/>
          <w:sz w:val="26"/>
        </w:rPr>
        <w:t xml:space="preserve">. . . . . . . . . . . </w:t>
      </w:r>
      <w:r w:rsidR="003D0FDE">
        <w:rPr>
          <w:rFonts w:ascii="Calibri" w:hAnsi="Calibri" w:cs="Calibri"/>
          <w:i/>
          <w:iCs/>
          <w:color w:val="AEAAAA" w:themeColor="background2" w:themeShade="BF"/>
          <w:sz w:val="26"/>
        </w:rPr>
        <w:t xml:space="preserve">. . . . . . . . . . . . . . . . . . . . . . . . . . . . . . . . . . . . . . . . . . . . . . . . . . . . . . </w:t>
      </w:r>
    </w:p>
    <w:p w:rsidR="00A927B1" w:rsidRPr="00D06AE4" w:rsidRDefault="00A927B1" w:rsidP="00A927B1">
      <w:pPr>
        <w:jc w:val="both"/>
        <w:rPr>
          <w:rFonts w:ascii="Calibri" w:hAnsi="Calibri" w:cs="Calibri"/>
          <w:color w:val="AEAAAA" w:themeColor="background2" w:themeShade="BF"/>
          <w:sz w:val="26"/>
          <w:szCs w:val="26"/>
        </w:rPr>
      </w:pPr>
    </w:p>
    <w:p w:rsidR="007F0135" w:rsidRDefault="00A927B1" w:rsidP="00A927B1">
      <w:pPr>
        <w:ind w:firstLine="708"/>
        <w:jc w:val="both"/>
        <w:rPr>
          <w:rFonts w:ascii="Calibri" w:hAnsi="Calibri" w:cs="Calibri"/>
          <w:i/>
          <w:color w:val="AEAAAA" w:themeColor="background2" w:themeShade="BF"/>
          <w:sz w:val="26"/>
          <w:szCs w:val="26"/>
        </w:rPr>
      </w:pPr>
      <w:r w:rsidRPr="00D06AE4">
        <w:rPr>
          <w:rFonts w:ascii="Calibri" w:hAnsi="Calibri" w:cs="Calibri"/>
          <w:color w:val="AEAAAA" w:themeColor="background2" w:themeShade="BF"/>
          <w:sz w:val="26"/>
          <w:szCs w:val="26"/>
        </w:rPr>
        <w:t xml:space="preserve">Así las cosas, en el señalado </w:t>
      </w:r>
      <w:r w:rsidRPr="00D06AE4">
        <w:rPr>
          <w:rFonts w:ascii="Calibri" w:hAnsi="Calibri" w:cs="Calibri"/>
          <w:b/>
          <w:bCs/>
          <w:color w:val="AEAAAA" w:themeColor="background2" w:themeShade="BF"/>
          <w:sz w:val="26"/>
          <w:szCs w:val="26"/>
        </w:rPr>
        <w:t xml:space="preserve">Primer </w:t>
      </w:r>
      <w:r w:rsidRPr="00D06AE4">
        <w:rPr>
          <w:rFonts w:ascii="Calibri" w:hAnsi="Calibri" w:cs="Calibri"/>
          <w:color w:val="AEAAAA" w:themeColor="background2" w:themeShade="BF"/>
          <w:sz w:val="26"/>
          <w:szCs w:val="26"/>
        </w:rPr>
        <w:t xml:space="preserve">concepto de impugnación, </w:t>
      </w:r>
      <w:r>
        <w:rPr>
          <w:rFonts w:ascii="Calibri" w:hAnsi="Calibri" w:cs="Calibri"/>
          <w:color w:val="AEAAAA" w:themeColor="background2" w:themeShade="BF"/>
          <w:sz w:val="26"/>
          <w:szCs w:val="26"/>
        </w:rPr>
        <w:t>e</w:t>
      </w:r>
      <w:r w:rsidRPr="00D06AE4">
        <w:rPr>
          <w:rFonts w:ascii="Calibri" w:hAnsi="Calibri" w:cs="Calibri"/>
          <w:color w:val="AEAAAA" w:themeColor="background2" w:themeShade="BF"/>
          <w:sz w:val="26"/>
          <w:szCs w:val="26"/>
        </w:rPr>
        <w:t>l actor expuso: “</w:t>
      </w:r>
      <w:r w:rsidRPr="00D06AE4">
        <w:rPr>
          <w:rFonts w:ascii="Calibri" w:hAnsi="Calibri" w:cs="Calibri"/>
          <w:b/>
          <w:i/>
          <w:color w:val="AEAAAA" w:themeColor="background2" w:themeShade="BF"/>
          <w:sz w:val="26"/>
          <w:szCs w:val="26"/>
        </w:rPr>
        <w:t xml:space="preserve">PRIMERO.- </w:t>
      </w:r>
      <w:r w:rsidR="007F0135" w:rsidRPr="007F0135">
        <w:rPr>
          <w:rFonts w:ascii="Calibri" w:hAnsi="Calibri" w:cs="Calibri"/>
          <w:i/>
          <w:color w:val="AEAAAA" w:themeColor="background2" w:themeShade="BF"/>
          <w:sz w:val="26"/>
          <w:szCs w:val="26"/>
        </w:rPr>
        <w:t>Me causa agravio</w:t>
      </w:r>
      <w:r w:rsidR="007F0135">
        <w:rPr>
          <w:rFonts w:ascii="Calibri" w:hAnsi="Calibri" w:cs="Calibri"/>
          <w:i/>
          <w:color w:val="AEAAAA" w:themeColor="background2" w:themeShade="BF"/>
          <w:sz w:val="26"/>
          <w:szCs w:val="26"/>
        </w:rPr>
        <w:t>… el referido acto es carente de motivación pues el demandado omitió precisar las circunstancias de tiempo, modo y lugar de la supuesta actuación de los hechos…</w:t>
      </w:r>
      <w:proofErr w:type="gramStart"/>
      <w:r w:rsidR="007F0135">
        <w:rPr>
          <w:rFonts w:ascii="Calibri" w:hAnsi="Calibri" w:cs="Calibri"/>
          <w:i/>
          <w:color w:val="AEAAAA" w:themeColor="background2" w:themeShade="BF"/>
          <w:sz w:val="26"/>
          <w:szCs w:val="26"/>
        </w:rPr>
        <w:t>”</w:t>
      </w:r>
      <w:r w:rsidR="007F0135">
        <w:rPr>
          <w:rFonts w:ascii="Calibri" w:hAnsi="Calibri" w:cs="Calibri"/>
          <w:b/>
          <w:i/>
          <w:color w:val="AEAAAA" w:themeColor="background2" w:themeShade="BF"/>
          <w:sz w:val="26"/>
          <w:szCs w:val="26"/>
        </w:rPr>
        <w:t xml:space="preserve"> </w:t>
      </w:r>
      <w:r w:rsidRPr="00D06AE4">
        <w:rPr>
          <w:rFonts w:ascii="Calibri" w:hAnsi="Calibri" w:cs="Calibri"/>
          <w:i/>
          <w:color w:val="AEAAAA" w:themeColor="background2" w:themeShade="BF"/>
          <w:sz w:val="26"/>
          <w:szCs w:val="26"/>
        </w:rPr>
        <w:t>.</w:t>
      </w:r>
      <w:proofErr w:type="gramEnd"/>
      <w:r w:rsidRPr="00D06AE4">
        <w:rPr>
          <w:rFonts w:ascii="Calibri" w:hAnsi="Calibri" w:cs="Calibri"/>
          <w:i/>
          <w:color w:val="AEAAAA" w:themeColor="background2" w:themeShade="BF"/>
          <w:sz w:val="26"/>
          <w:szCs w:val="26"/>
        </w:rPr>
        <w:t xml:space="preserve"> . . . . . . .</w:t>
      </w:r>
      <w:r w:rsidR="00B6784D">
        <w:rPr>
          <w:rFonts w:ascii="Calibri" w:hAnsi="Calibri" w:cs="Calibri"/>
          <w:i/>
          <w:color w:val="AEAAAA" w:themeColor="background2" w:themeShade="BF"/>
          <w:sz w:val="26"/>
          <w:szCs w:val="26"/>
        </w:rPr>
        <w:t xml:space="preserve"> . . . . . . . . . . . . . . </w:t>
      </w:r>
    </w:p>
    <w:p w:rsidR="00B6784D" w:rsidRDefault="00B6784D" w:rsidP="00B6784D">
      <w:pPr>
        <w:jc w:val="both"/>
        <w:rPr>
          <w:rFonts w:ascii="Calibri" w:hAnsi="Calibri" w:cs="Calibri"/>
          <w:color w:val="AEAAAA" w:themeColor="background2" w:themeShade="BF"/>
          <w:sz w:val="26"/>
          <w:szCs w:val="26"/>
        </w:rPr>
      </w:pPr>
    </w:p>
    <w:p w:rsidR="00A927B1" w:rsidRPr="007F0135" w:rsidRDefault="007F0135" w:rsidP="00A927B1">
      <w:pPr>
        <w:ind w:firstLine="708"/>
        <w:jc w:val="both"/>
        <w:rPr>
          <w:rFonts w:ascii="Calibri" w:hAnsi="Calibri" w:cs="Calibri"/>
          <w:color w:val="AEAAAA" w:themeColor="background2" w:themeShade="BF"/>
          <w:sz w:val="26"/>
          <w:szCs w:val="26"/>
        </w:rPr>
      </w:pPr>
      <w:r w:rsidRPr="007F0135">
        <w:rPr>
          <w:rFonts w:ascii="Calibri" w:hAnsi="Calibri" w:cs="Calibri"/>
          <w:color w:val="AEAAAA" w:themeColor="background2" w:themeShade="BF"/>
          <w:sz w:val="26"/>
          <w:szCs w:val="26"/>
        </w:rPr>
        <w:t xml:space="preserve">Y en el segundo concepto, refirió que </w:t>
      </w:r>
      <w:r w:rsidR="0035377D">
        <w:rPr>
          <w:rFonts w:ascii="Calibri" w:hAnsi="Calibri" w:cs="Calibri"/>
          <w:color w:val="AEAAAA" w:themeColor="background2" w:themeShade="BF"/>
          <w:sz w:val="26"/>
          <w:szCs w:val="26"/>
        </w:rPr>
        <w:t>el A</w:t>
      </w:r>
      <w:r>
        <w:rPr>
          <w:rFonts w:ascii="Calibri" w:hAnsi="Calibri" w:cs="Calibri"/>
          <w:color w:val="AEAAAA" w:themeColor="background2" w:themeShade="BF"/>
          <w:sz w:val="26"/>
          <w:szCs w:val="26"/>
        </w:rPr>
        <w:t xml:space="preserve">gente fue omiso en detallar como se percató de que no respetaba el límite de velocidad. . . . . . . . </w:t>
      </w:r>
      <w:r w:rsidR="00B6784D">
        <w:rPr>
          <w:rFonts w:ascii="Calibri" w:hAnsi="Calibri" w:cs="Calibri"/>
          <w:color w:val="AEAAAA" w:themeColor="background2" w:themeShade="BF"/>
          <w:sz w:val="26"/>
          <w:szCs w:val="26"/>
        </w:rPr>
        <w:t xml:space="preserve">. . . . . . . . . . . </w:t>
      </w:r>
    </w:p>
    <w:p w:rsidR="00A927B1" w:rsidRDefault="00A927B1" w:rsidP="007F0135">
      <w:pPr>
        <w:jc w:val="both"/>
        <w:rPr>
          <w:rFonts w:ascii="Calibri" w:hAnsi="Calibri" w:cs="Calibri"/>
          <w:i/>
          <w:iCs/>
          <w:color w:val="AEAAAA" w:themeColor="background2" w:themeShade="BF"/>
          <w:sz w:val="26"/>
          <w:szCs w:val="26"/>
        </w:rPr>
      </w:pPr>
    </w:p>
    <w:p w:rsidR="00B6784D" w:rsidRDefault="00B6784D" w:rsidP="00A927B1">
      <w:pPr>
        <w:ind w:firstLine="708"/>
        <w:jc w:val="both"/>
        <w:rPr>
          <w:rFonts w:ascii="Calibri" w:hAnsi="Calibri" w:cs="Calibri"/>
          <w:iCs/>
          <w:color w:val="AEAAAA" w:themeColor="background2" w:themeShade="BF"/>
          <w:sz w:val="26"/>
          <w:szCs w:val="26"/>
        </w:rPr>
      </w:pPr>
    </w:p>
    <w:p w:rsidR="00B6784D" w:rsidRDefault="00B6784D" w:rsidP="00B6784D">
      <w:pPr>
        <w:jc w:val="right"/>
        <w:rPr>
          <w:rFonts w:ascii="Calibri" w:hAnsi="Calibri" w:cs="Calibri"/>
          <w:b/>
          <w:bCs/>
          <w:iCs/>
          <w:color w:val="AEAAAA" w:themeColor="background2" w:themeShade="BF"/>
          <w:sz w:val="26"/>
          <w:szCs w:val="26"/>
        </w:rPr>
      </w:pPr>
      <w:r>
        <w:rPr>
          <w:rFonts w:ascii="Calibri" w:hAnsi="Calibri" w:cs="Calibri"/>
          <w:b/>
          <w:bCs/>
          <w:iCs/>
          <w:color w:val="AEAAAA" w:themeColor="background2" w:themeShade="BF"/>
          <w:sz w:val="26"/>
          <w:szCs w:val="26"/>
        </w:rPr>
        <w:t>Expediente número 290/2016-JN</w:t>
      </w:r>
    </w:p>
    <w:p w:rsidR="00B6784D" w:rsidRDefault="00B6784D" w:rsidP="00A927B1">
      <w:pPr>
        <w:ind w:firstLine="708"/>
        <w:jc w:val="both"/>
        <w:rPr>
          <w:rFonts w:ascii="Calibri" w:hAnsi="Calibri" w:cs="Calibri"/>
          <w:iCs/>
          <w:color w:val="AEAAAA" w:themeColor="background2" w:themeShade="BF"/>
          <w:sz w:val="26"/>
          <w:szCs w:val="26"/>
        </w:rPr>
      </w:pPr>
    </w:p>
    <w:p w:rsidR="00A927B1" w:rsidRPr="00726C24" w:rsidRDefault="00A927B1" w:rsidP="00A927B1">
      <w:pPr>
        <w:ind w:firstLine="708"/>
        <w:jc w:val="both"/>
        <w:rPr>
          <w:rFonts w:ascii="Calibri" w:hAnsi="Calibri" w:cs="Calibri"/>
          <w:b/>
          <w:iCs/>
          <w:color w:val="AEAAAA" w:themeColor="background2" w:themeShade="BF"/>
          <w:sz w:val="26"/>
          <w:szCs w:val="26"/>
        </w:rPr>
      </w:pPr>
      <w:r>
        <w:rPr>
          <w:rFonts w:ascii="Calibri" w:hAnsi="Calibri" w:cs="Calibri"/>
          <w:iCs/>
          <w:color w:val="AEAAAA" w:themeColor="background2" w:themeShade="BF"/>
          <w:sz w:val="26"/>
          <w:szCs w:val="26"/>
        </w:rPr>
        <w:t xml:space="preserve">Por su parte, el Agente de Tránsito demandado, como medio para demostrar la ineficacia de los conceptos de impugnación, sólo manifestó que deberían ser declarados infundados, inoperantes e insuficientes al ser meras apreciaciones subjetivas, hechos personales narrados en forma aislada. . . . . . . . . </w:t>
      </w:r>
    </w:p>
    <w:p w:rsidR="00A927B1" w:rsidRPr="00D06AE4" w:rsidRDefault="00A927B1" w:rsidP="00A927B1">
      <w:pPr>
        <w:jc w:val="both"/>
        <w:rPr>
          <w:rFonts w:ascii="Calibri" w:hAnsi="Calibri" w:cs="Calibri"/>
          <w:bCs/>
          <w:color w:val="AEAAAA" w:themeColor="background2" w:themeShade="BF"/>
          <w:sz w:val="26"/>
          <w:szCs w:val="26"/>
        </w:rPr>
      </w:pPr>
    </w:p>
    <w:p w:rsidR="00A927B1" w:rsidRPr="00D06AE4" w:rsidRDefault="00A927B1" w:rsidP="00A927B1">
      <w:pPr>
        <w:ind w:firstLine="708"/>
        <w:jc w:val="both"/>
        <w:rPr>
          <w:rFonts w:ascii="Calibri" w:hAnsi="Calibri" w:cs="Calibri"/>
          <w:bCs/>
          <w:color w:val="AEAAAA" w:themeColor="background2" w:themeShade="BF"/>
          <w:sz w:val="26"/>
          <w:szCs w:val="26"/>
        </w:rPr>
      </w:pPr>
      <w:r w:rsidRPr="00D06AE4">
        <w:rPr>
          <w:rFonts w:ascii="Calibri" w:hAnsi="Calibri" w:cs="Calibri"/>
          <w:bCs/>
          <w:color w:val="AEAAAA" w:themeColor="background2" w:themeShade="BF"/>
          <w:sz w:val="26"/>
          <w:szCs w:val="26"/>
        </w:rPr>
        <w:t xml:space="preserve">Así las cosas, analizado que es lo expuesto por </w:t>
      </w:r>
      <w:r>
        <w:rPr>
          <w:rFonts w:ascii="Calibri" w:hAnsi="Calibri" w:cs="Calibri"/>
          <w:bCs/>
          <w:color w:val="AEAAAA" w:themeColor="background2" w:themeShade="BF"/>
          <w:sz w:val="26"/>
          <w:szCs w:val="26"/>
        </w:rPr>
        <w:t>e</w:t>
      </w:r>
      <w:r w:rsidRPr="00D06AE4">
        <w:rPr>
          <w:rFonts w:ascii="Calibri" w:hAnsi="Calibri" w:cs="Calibri"/>
          <w:bCs/>
          <w:color w:val="AEAAAA" w:themeColor="background2" w:themeShade="BF"/>
          <w:sz w:val="26"/>
          <w:szCs w:val="26"/>
        </w:rPr>
        <w:t>l</w:t>
      </w:r>
      <w:r>
        <w:rPr>
          <w:rFonts w:ascii="Calibri" w:hAnsi="Calibri" w:cs="Calibri"/>
          <w:bCs/>
          <w:color w:val="AEAAAA" w:themeColor="background2" w:themeShade="BF"/>
          <w:sz w:val="26"/>
          <w:szCs w:val="26"/>
        </w:rPr>
        <w:t xml:space="preserve"> actor</w:t>
      </w:r>
      <w:r w:rsidRPr="00D06AE4">
        <w:rPr>
          <w:rFonts w:ascii="Calibri" w:hAnsi="Calibri" w:cs="Calibri"/>
          <w:bCs/>
          <w:color w:val="AEAAAA" w:themeColor="background2" w:themeShade="BF"/>
          <w:sz w:val="26"/>
          <w:szCs w:val="26"/>
        </w:rPr>
        <w:t>, así como el acta de infracción impugnada, en lo sustancial, l</w:t>
      </w:r>
      <w:r w:rsidR="00D807AE">
        <w:rPr>
          <w:rFonts w:ascii="Calibri" w:hAnsi="Calibri" w:cs="Calibri"/>
          <w:bCs/>
          <w:color w:val="AEAAAA" w:themeColor="background2" w:themeShade="BF"/>
          <w:sz w:val="26"/>
          <w:szCs w:val="26"/>
        </w:rPr>
        <w:t>os</w:t>
      </w:r>
      <w:r w:rsidRPr="00D06AE4">
        <w:rPr>
          <w:rFonts w:ascii="Calibri" w:hAnsi="Calibri" w:cs="Calibri"/>
          <w:bCs/>
          <w:color w:val="AEAAAA" w:themeColor="background2" w:themeShade="BF"/>
          <w:sz w:val="26"/>
          <w:szCs w:val="26"/>
        </w:rPr>
        <w:t xml:space="preserve"> concepto</w:t>
      </w:r>
      <w:r w:rsidR="00D807AE">
        <w:rPr>
          <w:rFonts w:ascii="Calibri" w:hAnsi="Calibri" w:cs="Calibri"/>
          <w:bCs/>
          <w:color w:val="AEAAAA" w:themeColor="background2" w:themeShade="BF"/>
          <w:sz w:val="26"/>
          <w:szCs w:val="26"/>
        </w:rPr>
        <w:t>s</w:t>
      </w:r>
      <w:r w:rsidRPr="00D06AE4">
        <w:rPr>
          <w:rFonts w:ascii="Calibri" w:hAnsi="Calibri" w:cs="Calibri"/>
          <w:bCs/>
          <w:color w:val="AEAAAA" w:themeColor="background2" w:themeShade="BF"/>
          <w:sz w:val="26"/>
          <w:szCs w:val="26"/>
        </w:rPr>
        <w:t xml:space="preserve"> de impugnación en estudio resulta</w:t>
      </w:r>
      <w:r w:rsidR="00D807AE">
        <w:rPr>
          <w:rFonts w:ascii="Calibri" w:hAnsi="Calibri" w:cs="Calibri"/>
          <w:bCs/>
          <w:color w:val="AEAAAA" w:themeColor="background2" w:themeShade="BF"/>
          <w:sz w:val="26"/>
          <w:szCs w:val="26"/>
        </w:rPr>
        <w:t>n</w:t>
      </w:r>
      <w:r w:rsidRPr="00D06AE4">
        <w:rPr>
          <w:rFonts w:ascii="Calibri" w:hAnsi="Calibri" w:cs="Calibri"/>
          <w:bCs/>
          <w:color w:val="AEAAAA" w:themeColor="background2" w:themeShade="BF"/>
          <w:sz w:val="26"/>
          <w:szCs w:val="26"/>
        </w:rPr>
        <w:t xml:space="preserve"> </w:t>
      </w:r>
      <w:r w:rsidRPr="00D06AE4">
        <w:rPr>
          <w:rFonts w:ascii="Calibri" w:hAnsi="Calibri" w:cs="Calibri"/>
          <w:b/>
          <w:bCs/>
          <w:color w:val="AEAAAA" w:themeColor="background2" w:themeShade="BF"/>
          <w:sz w:val="26"/>
          <w:szCs w:val="26"/>
        </w:rPr>
        <w:t>fundado</w:t>
      </w:r>
      <w:r w:rsidR="00D807AE">
        <w:rPr>
          <w:rFonts w:ascii="Calibri" w:hAnsi="Calibri" w:cs="Calibri"/>
          <w:b/>
          <w:bCs/>
          <w:color w:val="AEAAAA" w:themeColor="background2" w:themeShade="BF"/>
          <w:sz w:val="26"/>
          <w:szCs w:val="26"/>
        </w:rPr>
        <w:t>s</w:t>
      </w:r>
      <w:r w:rsidRPr="00D06AE4">
        <w:rPr>
          <w:rFonts w:ascii="Calibri" w:hAnsi="Calibri" w:cs="Calibri"/>
          <w:bCs/>
          <w:color w:val="AEAAAA" w:themeColor="background2" w:themeShade="BF"/>
          <w:sz w:val="26"/>
          <w:szCs w:val="26"/>
        </w:rPr>
        <w:t xml:space="preserve">; pues el Agente de Tránsito omitió motivarla suficientemente; por las siguientes razones: . . . . . . . . . . . . . . . . . . . . . . . . . . . . . . . . </w:t>
      </w:r>
      <w:r>
        <w:rPr>
          <w:rFonts w:ascii="Calibri" w:hAnsi="Calibri" w:cs="Calibri"/>
          <w:bCs/>
          <w:color w:val="AEAAAA" w:themeColor="background2" w:themeShade="BF"/>
          <w:sz w:val="26"/>
          <w:szCs w:val="26"/>
        </w:rPr>
        <w:t xml:space="preserve">. . . . . . . . . . . . . . </w:t>
      </w:r>
    </w:p>
    <w:p w:rsidR="00A927B1" w:rsidRPr="00D06AE4" w:rsidRDefault="00A927B1" w:rsidP="00A927B1">
      <w:pPr>
        <w:jc w:val="both"/>
        <w:rPr>
          <w:rFonts w:ascii="Calibri" w:hAnsi="Calibri" w:cs="Calibri"/>
          <w:bCs/>
          <w:color w:val="AEAAAA" w:themeColor="background2" w:themeShade="BF"/>
          <w:sz w:val="26"/>
          <w:szCs w:val="26"/>
        </w:rPr>
      </w:pPr>
    </w:p>
    <w:p w:rsidR="00A927B1" w:rsidRPr="00D06AE4" w:rsidRDefault="00A927B1" w:rsidP="00A927B1">
      <w:pPr>
        <w:ind w:firstLine="708"/>
        <w:jc w:val="both"/>
        <w:rPr>
          <w:rFonts w:ascii="Calibri" w:hAnsi="Calibri" w:cs="Calibri"/>
          <w:bCs/>
          <w:color w:val="AEAAAA" w:themeColor="background2" w:themeShade="BF"/>
          <w:sz w:val="26"/>
          <w:szCs w:val="26"/>
        </w:rPr>
      </w:pPr>
      <w:r w:rsidRPr="00D06AE4">
        <w:rPr>
          <w:rFonts w:ascii="Calibri" w:hAnsi="Calibri" w:cs="Calibri"/>
          <w:bCs/>
          <w:color w:val="AEAAAA" w:themeColor="background2" w:themeShade="BF"/>
          <w:sz w:val="26"/>
          <w:szCs w:val="26"/>
        </w:rPr>
        <w:t>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w:t>
      </w:r>
      <w:r>
        <w:rPr>
          <w:rFonts w:ascii="Calibri" w:hAnsi="Calibri" w:cs="Calibri"/>
          <w:bCs/>
          <w:color w:val="AEAAAA" w:themeColor="background2" w:themeShade="BF"/>
          <w:sz w:val="26"/>
          <w:szCs w:val="26"/>
        </w:rPr>
        <w:t>l gobernado</w:t>
      </w:r>
      <w:r w:rsidRPr="00D06AE4">
        <w:rPr>
          <w:rFonts w:ascii="Calibri" w:hAnsi="Calibri" w:cs="Calibri"/>
          <w:bCs/>
          <w:color w:val="AEAAAA" w:themeColor="background2" w:themeShade="BF"/>
          <w:sz w:val="26"/>
          <w:szCs w:val="26"/>
        </w:rPr>
        <w:t xml:space="preserve">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w:t>
      </w:r>
      <w:r>
        <w:rPr>
          <w:rFonts w:ascii="Calibri" w:hAnsi="Calibri" w:cs="Calibri"/>
          <w:bCs/>
          <w:color w:val="AEAAAA" w:themeColor="background2" w:themeShade="BF"/>
          <w:sz w:val="26"/>
          <w:szCs w:val="26"/>
        </w:rPr>
        <w:t>el presunto</w:t>
      </w:r>
      <w:r w:rsidRPr="00D06AE4">
        <w:rPr>
          <w:rFonts w:ascii="Calibri" w:hAnsi="Calibri" w:cs="Calibri"/>
          <w:bCs/>
          <w:color w:val="AEAAAA" w:themeColor="background2" w:themeShade="BF"/>
          <w:sz w:val="26"/>
          <w:szCs w:val="26"/>
        </w:rPr>
        <w:t xml:space="preserve"> infractor, y, si ese precepto incluye diversos supuestos, se debe precisar el apartado, párrafo, fracción o fracciones, incisos o </w:t>
      </w:r>
      <w:proofErr w:type="spellStart"/>
      <w:r w:rsidRPr="00D06AE4">
        <w:rPr>
          <w:rFonts w:ascii="Calibri" w:hAnsi="Calibri" w:cs="Calibri"/>
          <w:bCs/>
          <w:color w:val="AEAAAA" w:themeColor="background2" w:themeShade="BF"/>
          <w:sz w:val="26"/>
          <w:szCs w:val="26"/>
        </w:rPr>
        <w:t>subincisos</w:t>
      </w:r>
      <w:proofErr w:type="spellEnd"/>
      <w:r w:rsidRPr="00D06AE4">
        <w:rPr>
          <w:rFonts w:ascii="Calibri" w:hAnsi="Calibri" w:cs="Calibri"/>
          <w:bCs/>
          <w:color w:val="AEAAAA" w:themeColor="background2" w:themeShade="BF"/>
          <w:sz w:val="26"/>
          <w:szCs w:val="26"/>
        </w:rPr>
        <w:t xml:space="preserve"> que en su caso resulten aplicables; así como la descripción pormenorizada de las circunstancias que dan motivo para levantar el acta, de la que se desprenda con claridad que la conducta </w:t>
      </w:r>
      <w:r>
        <w:rPr>
          <w:rFonts w:ascii="Calibri" w:hAnsi="Calibri" w:cs="Calibri"/>
          <w:bCs/>
          <w:color w:val="AEAAAA" w:themeColor="background2" w:themeShade="BF"/>
          <w:sz w:val="26"/>
          <w:szCs w:val="26"/>
        </w:rPr>
        <w:t>del justiciable</w:t>
      </w:r>
      <w:r w:rsidRPr="00D06AE4">
        <w:rPr>
          <w:rFonts w:ascii="Calibri" w:hAnsi="Calibri" w:cs="Calibri"/>
          <w:bCs/>
          <w:color w:val="AEAAAA" w:themeColor="background2" w:themeShade="BF"/>
          <w:sz w:val="26"/>
          <w:szCs w:val="26"/>
        </w:rPr>
        <w:t xml:space="preserve">, percibida por el Agente, encuadra perfectamente en la hipótesis normativa aplicable; pues es </w:t>
      </w:r>
      <w:r w:rsidRPr="00D06AE4">
        <w:rPr>
          <w:rFonts w:ascii="Calibri" w:hAnsi="Calibri" w:cs="Calibri"/>
          <w:bCs/>
          <w:color w:val="AEAAAA" w:themeColor="background2" w:themeShade="BF"/>
          <w:sz w:val="26"/>
          <w:szCs w:val="26"/>
        </w:rPr>
        <w:lastRenderedPageBreak/>
        <w:t xml:space="preserve">necesario que el fundamento y motivo no se expresen de manera lacónica, ya que la fundamentación y motivación tienen como propósito primordial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 . . . . . . . . . . . . . . . . . . . . . . . . . . . . . . . . </w:t>
      </w:r>
    </w:p>
    <w:p w:rsidR="00A927B1" w:rsidRPr="00D06AE4" w:rsidRDefault="00A927B1" w:rsidP="00A927B1">
      <w:pPr>
        <w:ind w:firstLine="708"/>
        <w:jc w:val="both"/>
        <w:rPr>
          <w:rFonts w:ascii="Calibri" w:hAnsi="Calibri" w:cs="Calibri"/>
          <w:bCs/>
          <w:color w:val="AEAAAA" w:themeColor="background2" w:themeShade="BF"/>
          <w:sz w:val="26"/>
          <w:szCs w:val="26"/>
        </w:rPr>
      </w:pPr>
    </w:p>
    <w:p w:rsidR="00A927B1" w:rsidRPr="00D06AE4" w:rsidRDefault="00A927B1" w:rsidP="00A927B1">
      <w:pPr>
        <w:ind w:firstLine="708"/>
        <w:jc w:val="both"/>
        <w:rPr>
          <w:rFonts w:ascii="Calibri" w:hAnsi="Calibri" w:cs="Calibri"/>
          <w:bCs/>
          <w:color w:val="AEAAAA" w:themeColor="background2" w:themeShade="BF"/>
          <w:sz w:val="26"/>
          <w:szCs w:val="26"/>
        </w:rPr>
      </w:pPr>
      <w:r w:rsidRPr="00D06AE4">
        <w:rPr>
          <w:rFonts w:ascii="Calibri" w:hAnsi="Calibri" w:cs="Calibri"/>
          <w:bCs/>
          <w:color w:val="AEAAAA" w:themeColor="background2" w:themeShade="BF"/>
          <w:sz w:val="26"/>
          <w:szCs w:val="26"/>
        </w:rPr>
        <w:t xml:space="preserve">Es el caso que en el asunto que nos ocupa, si bien es cierto que la autoridad enjuiciada señaló el precepto que consideró vulnerado, (artículo 7, fracción </w:t>
      </w:r>
      <w:proofErr w:type="gramStart"/>
      <w:r w:rsidRPr="00D06AE4">
        <w:rPr>
          <w:rFonts w:ascii="Calibri" w:hAnsi="Calibri" w:cs="Calibri"/>
          <w:bCs/>
          <w:color w:val="AEAAAA" w:themeColor="background2" w:themeShade="BF"/>
          <w:sz w:val="26"/>
          <w:szCs w:val="26"/>
        </w:rPr>
        <w:t>VI</w:t>
      </w:r>
      <w:r>
        <w:rPr>
          <w:rFonts w:ascii="Calibri" w:hAnsi="Calibri" w:cs="Calibri"/>
          <w:bCs/>
          <w:color w:val="AEAAAA" w:themeColor="background2" w:themeShade="BF"/>
          <w:sz w:val="26"/>
          <w:szCs w:val="26"/>
        </w:rPr>
        <w:t xml:space="preserve"> </w:t>
      </w:r>
      <w:r w:rsidRPr="00D06AE4">
        <w:rPr>
          <w:rFonts w:ascii="Calibri" w:hAnsi="Calibri" w:cs="Calibri"/>
          <w:bCs/>
          <w:color w:val="AEAAAA" w:themeColor="background2" w:themeShade="BF"/>
          <w:sz w:val="26"/>
          <w:szCs w:val="26"/>
        </w:rPr>
        <w:t>)</w:t>
      </w:r>
      <w:proofErr w:type="gramEnd"/>
      <w:r w:rsidRPr="00D06AE4">
        <w:rPr>
          <w:rFonts w:ascii="Calibri" w:hAnsi="Calibri" w:cs="Calibri"/>
          <w:bCs/>
          <w:color w:val="AEAAAA" w:themeColor="background2" w:themeShade="BF"/>
          <w:sz w:val="26"/>
          <w:szCs w:val="26"/>
        </w:rPr>
        <w:t xml:space="preserve"> del Reglamento de Tránsito Municipal de León, Guanajuato; cierto es también que no motivó suficientemente la misma, al no expresar como se dieron los hechos constitutivos de la infracción detectada. . . . . . . . . . </w:t>
      </w:r>
      <w:r>
        <w:rPr>
          <w:rFonts w:ascii="Calibri" w:hAnsi="Calibri" w:cs="Calibri"/>
          <w:bCs/>
          <w:color w:val="AEAAAA" w:themeColor="background2" w:themeShade="BF"/>
          <w:sz w:val="26"/>
          <w:szCs w:val="26"/>
        </w:rPr>
        <w:t>. . . . . . . .</w:t>
      </w:r>
      <w:r w:rsidR="00D807AE">
        <w:rPr>
          <w:rFonts w:ascii="Calibri" w:hAnsi="Calibri" w:cs="Calibri"/>
          <w:bCs/>
          <w:color w:val="AEAAAA" w:themeColor="background2" w:themeShade="BF"/>
          <w:sz w:val="26"/>
          <w:szCs w:val="26"/>
        </w:rPr>
        <w:t xml:space="preserve"> . . </w:t>
      </w:r>
      <w:r w:rsidR="00DF5325">
        <w:rPr>
          <w:rFonts w:ascii="Calibri" w:hAnsi="Calibri" w:cs="Calibri"/>
          <w:bCs/>
          <w:color w:val="AEAAAA" w:themeColor="background2" w:themeShade="BF"/>
          <w:sz w:val="26"/>
          <w:szCs w:val="26"/>
        </w:rPr>
        <w:t xml:space="preserve">. . . . . . </w:t>
      </w:r>
    </w:p>
    <w:p w:rsidR="00A927B1" w:rsidRPr="00D06AE4" w:rsidRDefault="00A927B1" w:rsidP="00A927B1">
      <w:pPr>
        <w:ind w:firstLine="708"/>
        <w:jc w:val="both"/>
        <w:rPr>
          <w:rFonts w:ascii="Calibri" w:hAnsi="Calibri" w:cs="Calibri"/>
          <w:bCs/>
          <w:i/>
          <w:color w:val="AEAAAA" w:themeColor="background2" w:themeShade="BF"/>
          <w:sz w:val="26"/>
          <w:szCs w:val="26"/>
        </w:rPr>
      </w:pPr>
    </w:p>
    <w:p w:rsidR="00A927B1" w:rsidRDefault="00A927B1" w:rsidP="00A927B1">
      <w:pPr>
        <w:ind w:firstLine="708"/>
        <w:jc w:val="both"/>
        <w:rPr>
          <w:rFonts w:ascii="Calibri" w:hAnsi="Calibri" w:cs="Calibri"/>
          <w:bCs/>
          <w:color w:val="AEAAAA" w:themeColor="background2" w:themeShade="BF"/>
          <w:sz w:val="26"/>
          <w:szCs w:val="26"/>
        </w:rPr>
      </w:pPr>
      <w:r w:rsidRPr="00D06AE4">
        <w:rPr>
          <w:rFonts w:ascii="Calibri" w:hAnsi="Calibri" w:cs="Calibri"/>
          <w:bCs/>
          <w:color w:val="AEAAAA" w:themeColor="background2" w:themeShade="BF"/>
          <w:sz w:val="26"/>
          <w:szCs w:val="26"/>
        </w:rPr>
        <w:t>En efecto, el Agente demandado no hizo referencia circunstanciadamente a cómo f</w:t>
      </w:r>
      <w:r w:rsidR="000825C4">
        <w:rPr>
          <w:rFonts w:ascii="Calibri" w:hAnsi="Calibri" w:cs="Calibri"/>
          <w:bCs/>
          <w:color w:val="AEAAAA" w:themeColor="background2" w:themeShade="BF"/>
          <w:sz w:val="26"/>
          <w:szCs w:val="26"/>
        </w:rPr>
        <w:t>ue que se cometió la infracción;</w:t>
      </w:r>
      <w:r w:rsidRPr="00D06AE4">
        <w:rPr>
          <w:rFonts w:ascii="Calibri" w:hAnsi="Calibri" w:cs="Calibri"/>
          <w:bCs/>
          <w:color w:val="AEAAAA" w:themeColor="background2" w:themeShade="BF"/>
          <w:sz w:val="26"/>
          <w:szCs w:val="26"/>
        </w:rPr>
        <w:t xml:space="preserve"> esto es, como se dieron los hechos; toda vez que </w:t>
      </w:r>
      <w:r w:rsidRPr="00D06AE4">
        <w:rPr>
          <w:rFonts w:ascii="Calibri" w:hAnsi="Calibri" w:cs="Calibri"/>
          <w:color w:val="AEAAAA" w:themeColor="background2" w:themeShade="BF"/>
          <w:sz w:val="26"/>
          <w:szCs w:val="26"/>
        </w:rPr>
        <w:t xml:space="preserve">omitió señalar como determinó la velocidad a que circulaba </w:t>
      </w:r>
      <w:r>
        <w:rPr>
          <w:rFonts w:ascii="Calibri" w:hAnsi="Calibri" w:cs="Calibri"/>
          <w:color w:val="AEAAAA" w:themeColor="background2" w:themeShade="BF"/>
          <w:sz w:val="26"/>
          <w:szCs w:val="26"/>
        </w:rPr>
        <w:t>e</w:t>
      </w:r>
      <w:r w:rsidRPr="00D06AE4">
        <w:rPr>
          <w:rFonts w:ascii="Calibri" w:hAnsi="Calibri" w:cs="Calibri"/>
          <w:color w:val="AEAAAA" w:themeColor="background2" w:themeShade="BF"/>
          <w:sz w:val="26"/>
          <w:szCs w:val="26"/>
        </w:rPr>
        <w:t xml:space="preserve">l justiciable mediante lo que denominó: </w:t>
      </w:r>
      <w:r w:rsidRPr="00D06AE4">
        <w:rPr>
          <w:rFonts w:ascii="Calibri" w:hAnsi="Calibri" w:cs="Calibri"/>
          <w:i/>
          <w:color w:val="AEAAAA" w:themeColor="background2" w:themeShade="BF"/>
          <w:sz w:val="26"/>
          <w:szCs w:val="26"/>
        </w:rPr>
        <w:t>“</w:t>
      </w:r>
      <w:r w:rsidR="000825C4">
        <w:rPr>
          <w:rFonts w:ascii="Calibri" w:hAnsi="Calibri" w:cs="Calibri"/>
          <w:i/>
          <w:color w:val="AEAAAA" w:themeColor="background2" w:themeShade="BF"/>
          <w:sz w:val="26"/>
          <w:szCs w:val="26"/>
        </w:rPr>
        <w:t>detectado con la u</w:t>
      </w:r>
      <w:r>
        <w:rPr>
          <w:rFonts w:ascii="Calibri" w:hAnsi="Calibri" w:cs="Calibri"/>
          <w:i/>
          <w:color w:val="AEAAAA" w:themeColor="background2" w:themeShade="BF"/>
          <w:sz w:val="26"/>
          <w:szCs w:val="26"/>
        </w:rPr>
        <w:t>nidad 0</w:t>
      </w:r>
      <w:r w:rsidR="000825C4">
        <w:rPr>
          <w:rFonts w:ascii="Calibri" w:hAnsi="Calibri" w:cs="Calibri"/>
          <w:i/>
          <w:color w:val="AEAAAA" w:themeColor="background2" w:themeShade="BF"/>
          <w:sz w:val="26"/>
          <w:szCs w:val="26"/>
        </w:rPr>
        <w:t>68</w:t>
      </w:r>
      <w:r>
        <w:rPr>
          <w:rFonts w:ascii="Calibri" w:hAnsi="Calibri" w:cs="Calibri"/>
          <w:i/>
          <w:color w:val="AEAAAA" w:themeColor="background2" w:themeShade="BF"/>
          <w:sz w:val="26"/>
          <w:szCs w:val="26"/>
        </w:rPr>
        <w:t xml:space="preserve"> </w:t>
      </w:r>
      <w:r w:rsidR="000825C4">
        <w:rPr>
          <w:rFonts w:ascii="Calibri" w:hAnsi="Calibri" w:cs="Calibri"/>
          <w:i/>
          <w:color w:val="AEAAAA" w:themeColor="background2" w:themeShade="BF"/>
          <w:sz w:val="26"/>
          <w:szCs w:val="26"/>
        </w:rPr>
        <w:t>odómetro</w:t>
      </w:r>
      <w:r w:rsidRPr="00D06AE4">
        <w:rPr>
          <w:rFonts w:ascii="Calibri" w:hAnsi="Calibri" w:cs="Calibri"/>
          <w:i/>
          <w:color w:val="AEAAAA" w:themeColor="background2" w:themeShade="BF"/>
          <w:sz w:val="26"/>
          <w:szCs w:val="26"/>
        </w:rPr>
        <w:t>”;</w:t>
      </w:r>
      <w:r w:rsidRPr="00D06AE4">
        <w:rPr>
          <w:rFonts w:ascii="Calibri" w:hAnsi="Calibri" w:cs="Calibri"/>
          <w:color w:val="AEAAAA" w:themeColor="background2" w:themeShade="BF"/>
          <w:sz w:val="26"/>
          <w:szCs w:val="26"/>
        </w:rPr>
        <w:t xml:space="preserve"> pues aunque dio algunos datos, no fue exhaustivo al momento de circunstanciar los hechos relativos; aunado a ello, debe decirse que el enjuiciado </w:t>
      </w:r>
      <w:r>
        <w:rPr>
          <w:rFonts w:ascii="Calibri" w:hAnsi="Calibri" w:cs="Calibri"/>
          <w:color w:val="AEAAAA" w:themeColor="background2" w:themeShade="BF"/>
          <w:sz w:val="26"/>
          <w:szCs w:val="26"/>
        </w:rPr>
        <w:t xml:space="preserve">no </w:t>
      </w:r>
      <w:r w:rsidRPr="00D06AE4">
        <w:rPr>
          <w:rFonts w:ascii="Calibri" w:hAnsi="Calibri" w:cs="Calibri"/>
          <w:color w:val="AEAAAA" w:themeColor="background2" w:themeShade="BF"/>
          <w:sz w:val="26"/>
          <w:szCs w:val="26"/>
        </w:rPr>
        <w:t xml:space="preserve">describió cómo fue que detectó la infracción; toda vez que omitió señalar como determinó la velocidad a que circulaba </w:t>
      </w:r>
      <w:r>
        <w:rPr>
          <w:rFonts w:ascii="Calibri" w:hAnsi="Calibri" w:cs="Calibri"/>
          <w:color w:val="AEAAAA" w:themeColor="background2" w:themeShade="BF"/>
          <w:sz w:val="26"/>
          <w:szCs w:val="26"/>
        </w:rPr>
        <w:t>el demandante</w:t>
      </w:r>
      <w:r w:rsidRPr="00D06AE4">
        <w:rPr>
          <w:rFonts w:ascii="Calibri" w:hAnsi="Calibri" w:cs="Calibri"/>
          <w:color w:val="AEAAAA" w:themeColor="background2" w:themeShade="BF"/>
          <w:sz w:val="26"/>
          <w:szCs w:val="26"/>
        </w:rPr>
        <w:t xml:space="preserve"> mediante el </w:t>
      </w:r>
      <w:r>
        <w:rPr>
          <w:rFonts w:ascii="Calibri" w:hAnsi="Calibri" w:cs="Calibri"/>
          <w:color w:val="AEAAAA" w:themeColor="background2" w:themeShade="BF"/>
          <w:sz w:val="26"/>
          <w:szCs w:val="26"/>
        </w:rPr>
        <w:t>odómetro; pues es un hecho notorio, que tal instrumento con que cuentan muchos vehículos de motor, sirve para medir la distancia recorrida por un vehículo en kilómetros, pero no la velocidad;</w:t>
      </w:r>
      <w:r w:rsidRPr="00D06AE4">
        <w:rPr>
          <w:rFonts w:ascii="Calibri" w:hAnsi="Calibri" w:cs="Calibri"/>
          <w:color w:val="AEAAAA" w:themeColor="background2" w:themeShade="BF"/>
          <w:sz w:val="26"/>
          <w:szCs w:val="26"/>
        </w:rPr>
        <w:t xml:space="preserve"> </w:t>
      </w:r>
      <w:r>
        <w:rPr>
          <w:rFonts w:ascii="Calibri" w:hAnsi="Calibri" w:cs="Calibri"/>
          <w:color w:val="AEAAAA" w:themeColor="background2" w:themeShade="BF"/>
          <w:sz w:val="26"/>
          <w:szCs w:val="26"/>
        </w:rPr>
        <w:t xml:space="preserve">aunado a que </w:t>
      </w:r>
      <w:r w:rsidRPr="00D06AE4">
        <w:rPr>
          <w:rFonts w:ascii="Calibri" w:hAnsi="Calibri" w:cs="Calibri"/>
          <w:color w:val="AEAAAA" w:themeColor="background2" w:themeShade="BF"/>
          <w:sz w:val="26"/>
          <w:szCs w:val="26"/>
        </w:rPr>
        <w:t xml:space="preserve">no razonó ni explicó si se emparejó o persiguió al vehículo conducido por </w:t>
      </w:r>
      <w:r>
        <w:rPr>
          <w:rFonts w:ascii="Calibri" w:hAnsi="Calibri" w:cs="Calibri"/>
          <w:color w:val="AEAAAA" w:themeColor="background2" w:themeShade="BF"/>
          <w:sz w:val="26"/>
          <w:szCs w:val="26"/>
        </w:rPr>
        <w:t>e</w:t>
      </w:r>
      <w:r w:rsidRPr="00D06AE4">
        <w:rPr>
          <w:rFonts w:ascii="Calibri" w:hAnsi="Calibri" w:cs="Calibri"/>
          <w:color w:val="AEAAAA" w:themeColor="background2" w:themeShade="BF"/>
          <w:sz w:val="26"/>
          <w:szCs w:val="26"/>
        </w:rPr>
        <w:t xml:space="preserve">l actor, o bien, si el Agente de Tránsito circulaba a determinada velocidad y </w:t>
      </w:r>
      <w:r>
        <w:rPr>
          <w:rFonts w:ascii="Calibri" w:hAnsi="Calibri" w:cs="Calibri"/>
          <w:color w:val="AEAAAA" w:themeColor="background2" w:themeShade="BF"/>
          <w:sz w:val="26"/>
          <w:szCs w:val="26"/>
        </w:rPr>
        <w:t>el actor</w:t>
      </w:r>
      <w:r w:rsidRPr="00D06AE4">
        <w:rPr>
          <w:rFonts w:ascii="Calibri" w:hAnsi="Calibri" w:cs="Calibri"/>
          <w:color w:val="AEAAAA" w:themeColor="background2" w:themeShade="BF"/>
          <w:sz w:val="26"/>
          <w:szCs w:val="26"/>
        </w:rPr>
        <w:t xml:space="preserve"> lo rebasó a otra velocidad, apreciando así la velocidad con </w:t>
      </w:r>
      <w:r>
        <w:rPr>
          <w:rFonts w:ascii="Calibri" w:hAnsi="Calibri" w:cs="Calibri"/>
          <w:color w:val="AEAAAA" w:themeColor="background2" w:themeShade="BF"/>
          <w:sz w:val="26"/>
          <w:szCs w:val="26"/>
        </w:rPr>
        <w:t>su</w:t>
      </w:r>
      <w:r w:rsidRPr="00D06AE4">
        <w:rPr>
          <w:rFonts w:ascii="Calibri" w:hAnsi="Calibri" w:cs="Calibri"/>
          <w:color w:val="AEAAAA" w:themeColor="background2" w:themeShade="BF"/>
          <w:sz w:val="26"/>
          <w:szCs w:val="26"/>
        </w:rPr>
        <w:t xml:space="preserve"> </w:t>
      </w:r>
      <w:r>
        <w:rPr>
          <w:rFonts w:ascii="Calibri" w:hAnsi="Calibri" w:cs="Calibri"/>
          <w:color w:val="AEAAAA" w:themeColor="background2" w:themeShade="BF"/>
          <w:sz w:val="26"/>
          <w:szCs w:val="26"/>
        </w:rPr>
        <w:t>velocímetro;</w:t>
      </w:r>
      <w:r w:rsidRPr="00D06AE4">
        <w:rPr>
          <w:rFonts w:ascii="Calibri" w:hAnsi="Calibri" w:cs="Calibri"/>
          <w:color w:val="AEAAAA" w:themeColor="background2" w:themeShade="BF"/>
          <w:sz w:val="26"/>
          <w:szCs w:val="26"/>
        </w:rPr>
        <w:t xml:space="preserve"> agregado a que no detalló que debe entenderse por</w:t>
      </w:r>
      <w:r>
        <w:rPr>
          <w:rFonts w:ascii="Calibri" w:hAnsi="Calibri" w:cs="Calibri"/>
          <w:color w:val="AEAAAA" w:themeColor="background2" w:themeShade="BF"/>
          <w:sz w:val="26"/>
          <w:szCs w:val="26"/>
        </w:rPr>
        <w:t>:</w:t>
      </w:r>
      <w:r w:rsidRPr="00D06AE4">
        <w:rPr>
          <w:rFonts w:ascii="Calibri" w:hAnsi="Calibri" w:cs="Calibri"/>
          <w:color w:val="AEAAAA" w:themeColor="background2" w:themeShade="BF"/>
          <w:sz w:val="26"/>
          <w:szCs w:val="26"/>
        </w:rPr>
        <w:t xml:space="preserve"> </w:t>
      </w:r>
      <w:r w:rsidRPr="001651FC">
        <w:rPr>
          <w:rFonts w:ascii="Calibri" w:hAnsi="Calibri" w:cs="Calibri"/>
          <w:i/>
          <w:color w:val="AEAAAA" w:themeColor="background2" w:themeShade="BF"/>
          <w:sz w:val="26"/>
          <w:szCs w:val="26"/>
        </w:rPr>
        <w:t>“</w:t>
      </w:r>
      <w:r>
        <w:rPr>
          <w:rFonts w:ascii="Calibri" w:hAnsi="Calibri" w:cs="Calibri"/>
          <w:i/>
          <w:color w:val="AEAAAA" w:themeColor="background2" w:themeShade="BF"/>
          <w:sz w:val="26"/>
          <w:szCs w:val="26"/>
        </w:rPr>
        <w:t xml:space="preserve">unidad </w:t>
      </w:r>
      <w:r w:rsidR="000825C4">
        <w:rPr>
          <w:rFonts w:ascii="Calibri" w:hAnsi="Calibri" w:cs="Calibri"/>
          <w:i/>
          <w:color w:val="AEAAAA" w:themeColor="background2" w:themeShade="BF"/>
          <w:sz w:val="26"/>
          <w:szCs w:val="26"/>
        </w:rPr>
        <w:t>068</w:t>
      </w:r>
      <w:r w:rsidRPr="001651FC">
        <w:rPr>
          <w:rFonts w:ascii="Calibri" w:hAnsi="Calibri" w:cs="Calibri"/>
          <w:i/>
          <w:color w:val="AEAAAA" w:themeColor="background2" w:themeShade="BF"/>
          <w:sz w:val="26"/>
          <w:szCs w:val="26"/>
        </w:rPr>
        <w:t>”;</w:t>
      </w:r>
      <w:r w:rsidRPr="00D06AE4">
        <w:rPr>
          <w:rFonts w:ascii="Calibri" w:hAnsi="Calibri" w:cs="Calibri"/>
          <w:color w:val="AEAAAA" w:themeColor="background2" w:themeShade="BF"/>
          <w:sz w:val="26"/>
          <w:szCs w:val="26"/>
        </w:rPr>
        <w:t xml:space="preserve"> es decir si es un vehículo y que tipo (automóvil, camioneta, motocicleta), o algún otro artilugio; t</w:t>
      </w:r>
      <w:r w:rsidRPr="00D06AE4">
        <w:rPr>
          <w:rFonts w:ascii="Calibri" w:hAnsi="Calibri" w:cs="Calibri"/>
          <w:bCs/>
          <w:color w:val="AEAAAA" w:themeColor="background2" w:themeShade="BF"/>
          <w:sz w:val="26"/>
          <w:szCs w:val="26"/>
        </w:rPr>
        <w:t xml:space="preserve">raduciéndose esas omisiones en que el acta de infracción se encuentre indebidamente motivada, lo que constituye un vicio de carácter formal, al no cumplirse con el elemento de validez previsto en la fracción VI, del artículo 137, del Código de Procedimiento y Justicia Administrativa para el Estado y los Municipios de Guanajuato. </w:t>
      </w:r>
      <w:r w:rsidR="00B509D9">
        <w:rPr>
          <w:rFonts w:ascii="Calibri" w:hAnsi="Calibri" w:cs="Calibri"/>
          <w:bCs/>
          <w:color w:val="AEAAAA" w:themeColor="background2" w:themeShade="BF"/>
          <w:sz w:val="26"/>
          <w:szCs w:val="26"/>
        </w:rPr>
        <w:t>. . . . . . . . . . . . . . . .</w:t>
      </w:r>
    </w:p>
    <w:p w:rsidR="00A927B1" w:rsidRPr="001660BE" w:rsidRDefault="00A927B1" w:rsidP="00A927B1">
      <w:pPr>
        <w:jc w:val="both"/>
        <w:rPr>
          <w:rFonts w:ascii="Calibri" w:hAnsi="Calibri" w:cs="Calibri"/>
          <w:color w:val="AEAAAA" w:themeColor="background2" w:themeShade="BF"/>
          <w:sz w:val="20"/>
          <w:szCs w:val="20"/>
        </w:rPr>
      </w:pPr>
    </w:p>
    <w:p w:rsidR="00A927B1" w:rsidRPr="001660BE" w:rsidRDefault="00A927B1" w:rsidP="00A927B1">
      <w:pPr>
        <w:ind w:firstLine="708"/>
        <w:jc w:val="both"/>
        <w:rPr>
          <w:rFonts w:ascii="Calibri" w:hAnsi="Calibri"/>
          <w:color w:val="AEAAAA" w:themeColor="background2" w:themeShade="BF"/>
          <w:sz w:val="26"/>
          <w:szCs w:val="26"/>
        </w:rPr>
      </w:pPr>
      <w:r w:rsidRPr="001660BE">
        <w:rPr>
          <w:rFonts w:ascii="Calibri" w:hAnsi="Calibri" w:cs="Calibri"/>
          <w:color w:val="AEAAAA" w:themeColor="background2" w:themeShade="BF"/>
          <w:sz w:val="26"/>
          <w:szCs w:val="26"/>
        </w:rPr>
        <w:t xml:space="preserve">Así las cosas, al resultar </w:t>
      </w:r>
      <w:r>
        <w:rPr>
          <w:rFonts w:ascii="Calibri" w:hAnsi="Calibri" w:cs="Calibri"/>
          <w:color w:val="AEAAAA" w:themeColor="background2" w:themeShade="BF"/>
          <w:sz w:val="26"/>
          <w:szCs w:val="26"/>
        </w:rPr>
        <w:t>fundado</w:t>
      </w:r>
      <w:r w:rsidR="005C6597">
        <w:rPr>
          <w:rFonts w:ascii="Calibri" w:hAnsi="Calibri" w:cs="Calibri"/>
          <w:color w:val="AEAAAA" w:themeColor="background2" w:themeShade="BF"/>
          <w:sz w:val="26"/>
          <w:szCs w:val="26"/>
        </w:rPr>
        <w:t>s</w:t>
      </w:r>
      <w:r>
        <w:rPr>
          <w:rFonts w:ascii="Calibri" w:hAnsi="Calibri" w:cs="Calibri"/>
          <w:color w:val="AEAAAA" w:themeColor="background2" w:themeShade="BF"/>
          <w:sz w:val="26"/>
          <w:szCs w:val="26"/>
        </w:rPr>
        <w:t xml:space="preserve"> </w:t>
      </w:r>
      <w:r w:rsidRPr="001660BE">
        <w:rPr>
          <w:rFonts w:ascii="Calibri" w:hAnsi="Calibri" w:cs="Calibri"/>
          <w:color w:val="AEAAAA" w:themeColor="background2" w:themeShade="BF"/>
          <w:sz w:val="26"/>
          <w:szCs w:val="26"/>
        </w:rPr>
        <w:t>l</w:t>
      </w:r>
      <w:r w:rsidR="005C6597">
        <w:rPr>
          <w:rFonts w:ascii="Calibri" w:hAnsi="Calibri" w:cs="Calibri"/>
          <w:color w:val="AEAAAA" w:themeColor="background2" w:themeShade="BF"/>
          <w:sz w:val="26"/>
          <w:szCs w:val="26"/>
        </w:rPr>
        <w:t>os</w:t>
      </w:r>
      <w:r w:rsidRPr="001660BE">
        <w:rPr>
          <w:rFonts w:ascii="Calibri" w:hAnsi="Calibri" w:cs="Calibri"/>
          <w:color w:val="AEAAAA" w:themeColor="background2" w:themeShade="BF"/>
          <w:sz w:val="26"/>
          <w:szCs w:val="26"/>
        </w:rPr>
        <w:t xml:space="preserve"> concepto</w:t>
      </w:r>
      <w:r w:rsidR="005C6597">
        <w:rPr>
          <w:rFonts w:ascii="Calibri" w:hAnsi="Calibri" w:cs="Calibri"/>
          <w:color w:val="AEAAAA" w:themeColor="background2" w:themeShade="BF"/>
          <w:sz w:val="26"/>
          <w:szCs w:val="26"/>
        </w:rPr>
        <w:t>s</w:t>
      </w:r>
      <w:r w:rsidRPr="001660BE">
        <w:rPr>
          <w:rFonts w:ascii="Calibri" w:hAnsi="Calibri" w:cs="Calibri"/>
          <w:color w:val="AEAAAA" w:themeColor="background2" w:themeShade="BF"/>
          <w:sz w:val="26"/>
          <w:szCs w:val="26"/>
        </w:rPr>
        <w:t xml:space="preserve"> de impugnación estudiado</w:t>
      </w:r>
      <w:r w:rsidR="005C6597">
        <w:rPr>
          <w:rFonts w:ascii="Calibri" w:hAnsi="Calibri" w:cs="Calibri"/>
          <w:color w:val="AEAAAA" w:themeColor="background2" w:themeShade="BF"/>
          <w:sz w:val="26"/>
          <w:szCs w:val="26"/>
        </w:rPr>
        <w:t>s</w:t>
      </w:r>
      <w:r w:rsidRPr="001660BE">
        <w:rPr>
          <w:rFonts w:ascii="Calibri" w:hAnsi="Calibri" w:cs="Calibri"/>
          <w:color w:val="AEAAAA" w:themeColor="background2" w:themeShade="BF"/>
          <w:sz w:val="26"/>
          <w:szCs w:val="26"/>
        </w:rPr>
        <w:t xml:space="preserve">; se concluye que el acta de infracción impugnada se encuentra indebidamente motivada, por lo que se actualiza la causa de nulidad prevista en el artículo 302, fracción II del mismo ordenamiento, en consecuencia, es procedente decretar la </w:t>
      </w:r>
      <w:r w:rsidRPr="001660BE">
        <w:rPr>
          <w:rFonts w:ascii="Calibri" w:hAnsi="Calibri" w:cs="Calibri"/>
          <w:b/>
          <w:bCs/>
          <w:color w:val="AEAAAA" w:themeColor="background2" w:themeShade="BF"/>
          <w:sz w:val="26"/>
          <w:szCs w:val="26"/>
        </w:rPr>
        <w:t xml:space="preserve">nulidad total </w:t>
      </w:r>
      <w:r w:rsidRPr="001660BE">
        <w:rPr>
          <w:rFonts w:ascii="Calibri" w:hAnsi="Calibri" w:cs="Calibri"/>
          <w:bCs/>
          <w:color w:val="AEAAAA" w:themeColor="background2" w:themeShade="BF"/>
          <w:sz w:val="26"/>
          <w:szCs w:val="26"/>
        </w:rPr>
        <w:t xml:space="preserve">del </w:t>
      </w:r>
      <w:r w:rsidRPr="00A174D0">
        <w:rPr>
          <w:rFonts w:ascii="Calibri" w:hAnsi="Calibri" w:cs="Calibri"/>
          <w:b/>
          <w:color w:val="AEAAAA" w:themeColor="background2" w:themeShade="BF"/>
          <w:sz w:val="26"/>
          <w:szCs w:val="26"/>
        </w:rPr>
        <w:t>acta de infracción</w:t>
      </w:r>
      <w:r w:rsidRPr="001660BE">
        <w:rPr>
          <w:rFonts w:ascii="Calibri" w:hAnsi="Calibri" w:cs="Calibri"/>
          <w:color w:val="AEAAAA" w:themeColor="background2" w:themeShade="BF"/>
          <w:sz w:val="26"/>
          <w:szCs w:val="26"/>
        </w:rPr>
        <w:t xml:space="preserve"> </w:t>
      </w:r>
      <w:r>
        <w:rPr>
          <w:rFonts w:ascii="Calibri" w:hAnsi="Calibri" w:cs="Calibri"/>
          <w:color w:val="AEAAAA" w:themeColor="background2" w:themeShade="BF"/>
          <w:sz w:val="26"/>
          <w:szCs w:val="26"/>
        </w:rPr>
        <w:t xml:space="preserve">con </w:t>
      </w:r>
      <w:r w:rsidRPr="001660BE">
        <w:rPr>
          <w:rFonts w:ascii="Calibri" w:hAnsi="Calibri" w:cs="Calibri"/>
          <w:color w:val="AEAAAA" w:themeColor="background2" w:themeShade="BF"/>
          <w:sz w:val="26"/>
          <w:szCs w:val="26"/>
        </w:rPr>
        <w:t>número</w:t>
      </w:r>
      <w:r w:rsidR="005C6597">
        <w:rPr>
          <w:rFonts w:ascii="Calibri" w:hAnsi="Calibri" w:cs="Calibri"/>
          <w:color w:val="AEAAAA" w:themeColor="background2" w:themeShade="BF"/>
          <w:sz w:val="26"/>
          <w:szCs w:val="26"/>
        </w:rPr>
        <w:t xml:space="preserve"> </w:t>
      </w:r>
      <w:r w:rsidR="005C6597" w:rsidRPr="0035377D">
        <w:rPr>
          <w:rFonts w:ascii="Calibri" w:hAnsi="Calibri" w:cs="Calibri"/>
          <w:b/>
          <w:color w:val="AEAAAA" w:themeColor="background2" w:themeShade="BF"/>
          <w:sz w:val="26"/>
          <w:szCs w:val="26"/>
        </w:rPr>
        <w:t>T-5417499 (T guion cinco-cuatro-uno-siete-cuatro-nueve-nueve)</w:t>
      </w:r>
      <w:r w:rsidR="005C6597">
        <w:rPr>
          <w:rFonts w:ascii="Calibri" w:hAnsi="Calibri" w:cs="Calibri"/>
          <w:color w:val="AEAAAA" w:themeColor="background2" w:themeShade="BF"/>
          <w:sz w:val="26"/>
          <w:szCs w:val="26"/>
        </w:rPr>
        <w:t xml:space="preserve">, de fecha </w:t>
      </w:r>
      <w:r w:rsidR="005C6597" w:rsidRPr="0035377D">
        <w:rPr>
          <w:rFonts w:ascii="Calibri" w:hAnsi="Calibri" w:cs="Calibri"/>
          <w:b/>
          <w:color w:val="AEAAAA" w:themeColor="background2" w:themeShade="BF"/>
          <w:sz w:val="26"/>
          <w:szCs w:val="26"/>
        </w:rPr>
        <w:t>23</w:t>
      </w:r>
      <w:r w:rsidR="005C6597">
        <w:rPr>
          <w:rFonts w:ascii="Calibri" w:hAnsi="Calibri" w:cs="Calibri"/>
          <w:color w:val="AEAAAA" w:themeColor="background2" w:themeShade="BF"/>
          <w:sz w:val="26"/>
          <w:szCs w:val="26"/>
        </w:rPr>
        <w:t xml:space="preserve"> veintitrés de </w:t>
      </w:r>
      <w:r w:rsidR="005C6597" w:rsidRPr="0035377D">
        <w:rPr>
          <w:rFonts w:ascii="Calibri" w:hAnsi="Calibri" w:cs="Calibri"/>
          <w:b/>
          <w:color w:val="AEAAAA" w:themeColor="background2" w:themeShade="BF"/>
          <w:sz w:val="26"/>
          <w:szCs w:val="26"/>
        </w:rPr>
        <w:t>marzo</w:t>
      </w:r>
      <w:r w:rsidR="005C6597">
        <w:rPr>
          <w:rFonts w:ascii="Calibri" w:hAnsi="Calibri" w:cs="Calibri"/>
          <w:color w:val="AEAAAA" w:themeColor="background2" w:themeShade="BF"/>
          <w:sz w:val="26"/>
          <w:szCs w:val="26"/>
        </w:rPr>
        <w:t xml:space="preserve"> del año </w:t>
      </w:r>
      <w:r w:rsidR="005C6597" w:rsidRPr="0035377D">
        <w:rPr>
          <w:rFonts w:ascii="Calibri" w:hAnsi="Calibri" w:cs="Calibri"/>
          <w:b/>
          <w:color w:val="AEAAAA" w:themeColor="background2" w:themeShade="BF"/>
          <w:sz w:val="26"/>
          <w:szCs w:val="26"/>
        </w:rPr>
        <w:t>2016</w:t>
      </w:r>
      <w:r w:rsidR="005C6597">
        <w:rPr>
          <w:rFonts w:ascii="Calibri" w:hAnsi="Calibri" w:cs="Calibri"/>
          <w:color w:val="AEAAAA" w:themeColor="background2" w:themeShade="BF"/>
          <w:sz w:val="26"/>
          <w:szCs w:val="26"/>
        </w:rPr>
        <w:t xml:space="preserve"> dos mil dieciséis</w:t>
      </w:r>
      <w:r w:rsidR="005C6597">
        <w:rPr>
          <w:rFonts w:ascii="Calibri" w:hAnsi="Calibri"/>
          <w:color w:val="AEAAAA" w:themeColor="background2" w:themeShade="BF"/>
          <w:sz w:val="26"/>
          <w:szCs w:val="26"/>
        </w:rPr>
        <w:t xml:space="preserve">. </w:t>
      </w:r>
      <w:r w:rsidRPr="001660BE">
        <w:rPr>
          <w:rFonts w:ascii="Calibri" w:hAnsi="Calibri"/>
          <w:color w:val="AEAAAA" w:themeColor="background2" w:themeShade="BF"/>
          <w:sz w:val="26"/>
          <w:szCs w:val="26"/>
        </w:rPr>
        <w:t>. . . . . . . .</w:t>
      </w:r>
      <w:r>
        <w:rPr>
          <w:rFonts w:ascii="Calibri" w:hAnsi="Calibri"/>
          <w:color w:val="AEAAAA" w:themeColor="background2" w:themeShade="BF"/>
          <w:sz w:val="26"/>
          <w:szCs w:val="26"/>
        </w:rPr>
        <w:t xml:space="preserve"> . . . . . . . . . . . . . . . . . </w:t>
      </w:r>
      <w:r w:rsidR="00B509D9">
        <w:rPr>
          <w:rFonts w:ascii="Calibri" w:hAnsi="Calibri"/>
          <w:color w:val="AEAAAA" w:themeColor="background2" w:themeShade="BF"/>
          <w:sz w:val="26"/>
          <w:szCs w:val="26"/>
        </w:rPr>
        <w:t xml:space="preserve">. </w:t>
      </w:r>
    </w:p>
    <w:p w:rsidR="00A927B1" w:rsidRPr="001660BE" w:rsidRDefault="00A927B1" w:rsidP="00A927B1">
      <w:pPr>
        <w:jc w:val="both"/>
        <w:rPr>
          <w:rFonts w:ascii="Calibri" w:hAnsi="Calibri" w:cs="Calibri"/>
          <w:color w:val="AEAAAA" w:themeColor="background2" w:themeShade="BF"/>
          <w:sz w:val="20"/>
          <w:szCs w:val="20"/>
        </w:rPr>
      </w:pPr>
    </w:p>
    <w:p w:rsidR="00A927B1" w:rsidRPr="0035377D" w:rsidRDefault="00A927B1" w:rsidP="0035377D">
      <w:pPr>
        <w:ind w:firstLine="708"/>
        <w:jc w:val="both"/>
        <w:rPr>
          <w:rFonts w:ascii="Calibri" w:hAnsi="Calibri"/>
          <w:bCs/>
          <w:color w:val="AEAAAA" w:themeColor="background2" w:themeShade="BF"/>
          <w:sz w:val="26"/>
          <w:szCs w:val="26"/>
        </w:rPr>
      </w:pPr>
      <w:r w:rsidRPr="001660BE">
        <w:rPr>
          <w:rFonts w:ascii="Calibri" w:hAnsi="Calibri"/>
          <w:b/>
          <w:bCs/>
          <w:i/>
          <w:iCs/>
          <w:color w:val="AEAAAA" w:themeColor="background2" w:themeShade="BF"/>
          <w:sz w:val="26"/>
          <w:szCs w:val="26"/>
        </w:rPr>
        <w:t xml:space="preserve">SÉPTIMO.- </w:t>
      </w:r>
      <w:r w:rsidRPr="009D7935">
        <w:rPr>
          <w:rFonts w:ascii="Calibri" w:hAnsi="Calibri"/>
          <w:color w:val="AEAAAA" w:themeColor="background2" w:themeShade="BF"/>
          <w:sz w:val="26"/>
          <w:szCs w:val="26"/>
        </w:rPr>
        <w:t xml:space="preserve">De lo pretendido por el demandante, se encuentra también lo concerniente a que se ordene a la autoridad demandada a que devuelva </w:t>
      </w:r>
      <w:r w:rsidR="00E70ACB">
        <w:rPr>
          <w:rFonts w:ascii="Calibri" w:hAnsi="Calibri"/>
          <w:bCs/>
          <w:color w:val="AEAAAA" w:themeColor="background2" w:themeShade="BF"/>
          <w:sz w:val="26"/>
          <w:szCs w:val="26"/>
        </w:rPr>
        <w:t>la licencia para conducir retenida en garantía del pago de la multa que</w:t>
      </w:r>
      <w:r w:rsidR="0035377D">
        <w:rPr>
          <w:rFonts w:ascii="Calibri" w:hAnsi="Calibri"/>
          <w:bCs/>
          <w:color w:val="AEAAAA" w:themeColor="background2" w:themeShade="BF"/>
          <w:sz w:val="26"/>
          <w:szCs w:val="26"/>
        </w:rPr>
        <w:t>,</w:t>
      </w:r>
      <w:r w:rsidR="00E70ACB">
        <w:rPr>
          <w:rFonts w:ascii="Calibri" w:hAnsi="Calibri"/>
          <w:bCs/>
          <w:color w:val="AEAAAA" w:themeColor="background2" w:themeShade="BF"/>
          <w:sz w:val="26"/>
          <w:szCs w:val="26"/>
        </w:rPr>
        <w:t xml:space="preserve"> en su caso</w:t>
      </w:r>
      <w:r w:rsidR="0035377D">
        <w:rPr>
          <w:rFonts w:ascii="Calibri" w:hAnsi="Calibri"/>
          <w:bCs/>
          <w:color w:val="AEAAAA" w:themeColor="background2" w:themeShade="BF"/>
          <w:sz w:val="26"/>
          <w:szCs w:val="26"/>
        </w:rPr>
        <w:t>,</w:t>
      </w:r>
      <w:r w:rsidR="00E70ACB">
        <w:rPr>
          <w:rFonts w:ascii="Calibri" w:hAnsi="Calibri"/>
          <w:bCs/>
          <w:color w:val="AEAAAA" w:themeColor="background2" w:themeShade="BF"/>
          <w:sz w:val="26"/>
          <w:szCs w:val="26"/>
        </w:rPr>
        <w:t xml:space="preserve"> se impusiere</w:t>
      </w:r>
      <w:r w:rsidRPr="009D7935">
        <w:rPr>
          <w:rFonts w:ascii="Calibri" w:hAnsi="Calibri"/>
          <w:color w:val="AEAAAA" w:themeColor="background2" w:themeShade="BF"/>
          <w:sz w:val="26"/>
          <w:szCs w:val="26"/>
        </w:rPr>
        <w:t>. . . . . . . . .  . . . . .</w:t>
      </w:r>
      <w:r>
        <w:rPr>
          <w:rFonts w:ascii="Calibri" w:hAnsi="Calibri"/>
          <w:color w:val="AEAAAA" w:themeColor="background2" w:themeShade="BF"/>
          <w:sz w:val="26"/>
          <w:szCs w:val="26"/>
        </w:rPr>
        <w:t xml:space="preserve"> . . . . . . . . </w:t>
      </w:r>
      <w:r w:rsidR="00E70ACB">
        <w:rPr>
          <w:rFonts w:ascii="Calibri" w:hAnsi="Calibri"/>
          <w:color w:val="AEAAAA" w:themeColor="background2" w:themeShade="BF"/>
          <w:sz w:val="26"/>
          <w:szCs w:val="26"/>
        </w:rPr>
        <w:t>. . . . . . . . . . . . . . . . . . . . . . . . . . . . . . . .</w:t>
      </w:r>
      <w:r w:rsidR="00B509D9">
        <w:rPr>
          <w:rFonts w:ascii="Calibri" w:hAnsi="Calibri"/>
          <w:color w:val="AEAAAA" w:themeColor="background2" w:themeShade="BF"/>
          <w:sz w:val="26"/>
          <w:szCs w:val="26"/>
        </w:rPr>
        <w:t xml:space="preserve"> . . . . </w:t>
      </w:r>
    </w:p>
    <w:p w:rsidR="00A927B1" w:rsidRPr="00E70ACB" w:rsidRDefault="00A927B1" w:rsidP="00A927B1">
      <w:pPr>
        <w:pStyle w:val="Textoindependiente"/>
        <w:ind w:firstLine="708"/>
        <w:rPr>
          <w:rFonts w:ascii="Calibri" w:hAnsi="Calibri"/>
          <w:color w:val="AEAAAA" w:themeColor="background2" w:themeShade="BF"/>
          <w:sz w:val="26"/>
          <w:szCs w:val="26"/>
          <w:lang w:val="es-ES"/>
        </w:rPr>
      </w:pPr>
    </w:p>
    <w:p w:rsidR="00A927B1" w:rsidRPr="009D7935" w:rsidRDefault="00A927B1" w:rsidP="00771A6F">
      <w:pPr>
        <w:pStyle w:val="Textoindependiente"/>
        <w:ind w:firstLine="708"/>
        <w:rPr>
          <w:rFonts w:ascii="Calibri" w:hAnsi="Calibri"/>
          <w:color w:val="AEAAAA" w:themeColor="background2" w:themeShade="BF"/>
          <w:sz w:val="26"/>
          <w:szCs w:val="26"/>
        </w:rPr>
      </w:pPr>
      <w:r w:rsidRPr="009D7935">
        <w:rPr>
          <w:rFonts w:ascii="Calibri" w:hAnsi="Calibri"/>
          <w:color w:val="AEAAAA" w:themeColor="background2" w:themeShade="BF"/>
          <w:sz w:val="26"/>
          <w:szCs w:val="26"/>
        </w:rPr>
        <w:t xml:space="preserve">Pretensión que resulta </w:t>
      </w:r>
      <w:r w:rsidRPr="009D7935">
        <w:rPr>
          <w:rFonts w:ascii="Calibri" w:hAnsi="Calibri"/>
          <w:b/>
          <w:color w:val="AEAAAA" w:themeColor="background2" w:themeShade="BF"/>
          <w:sz w:val="26"/>
          <w:szCs w:val="26"/>
        </w:rPr>
        <w:t>procedente</w:t>
      </w:r>
      <w:r w:rsidRPr="009D7935">
        <w:rPr>
          <w:rFonts w:ascii="Calibri" w:hAnsi="Calibri"/>
          <w:color w:val="AEAAAA" w:themeColor="background2" w:themeShade="BF"/>
          <w:sz w:val="26"/>
          <w:szCs w:val="26"/>
        </w:rPr>
        <w:t xml:space="preserve"> al haberse decretado la nulidad total d</w:t>
      </w:r>
      <w:r>
        <w:rPr>
          <w:rFonts w:ascii="Calibri" w:hAnsi="Calibri"/>
          <w:color w:val="AEAAAA" w:themeColor="background2" w:themeShade="BF"/>
          <w:sz w:val="26"/>
          <w:szCs w:val="26"/>
        </w:rPr>
        <w:t>el acta de infracción impugnada;</w:t>
      </w:r>
      <w:r w:rsidR="00771A6F">
        <w:rPr>
          <w:rFonts w:ascii="Calibri" w:hAnsi="Calibri"/>
          <w:color w:val="AEAAAA" w:themeColor="background2" w:themeShade="BF"/>
          <w:sz w:val="26"/>
          <w:szCs w:val="26"/>
        </w:rPr>
        <w:t xml:space="preserve"> y no haber justificación para continuar con su retención;</w:t>
      </w:r>
      <w:r>
        <w:rPr>
          <w:rFonts w:ascii="Calibri" w:hAnsi="Calibri"/>
          <w:color w:val="AEAAAA" w:themeColor="background2" w:themeShade="BF"/>
          <w:sz w:val="26"/>
          <w:szCs w:val="26"/>
        </w:rPr>
        <w:t xml:space="preserve"> por lo que</w:t>
      </w:r>
      <w:r w:rsidRPr="009D7935">
        <w:rPr>
          <w:rFonts w:ascii="Calibri" w:hAnsi="Calibri"/>
          <w:color w:val="AEAAAA" w:themeColor="background2" w:themeShade="BF"/>
          <w:sz w:val="26"/>
          <w:szCs w:val="26"/>
        </w:rPr>
        <w:t xml:space="preserve"> con fundamento en el artículo 300, fracción V, del invocado Código de Procedimiento y Justicia Administrativa, </w:t>
      </w:r>
      <w:r w:rsidRPr="009D7935">
        <w:rPr>
          <w:rFonts w:ascii="Calibri" w:hAnsi="Calibri"/>
          <w:b/>
          <w:color w:val="AEAAAA" w:themeColor="background2" w:themeShade="BF"/>
          <w:sz w:val="26"/>
          <w:szCs w:val="26"/>
        </w:rPr>
        <w:t>se reconoce</w:t>
      </w:r>
      <w:r w:rsidRPr="009D7935">
        <w:rPr>
          <w:rFonts w:ascii="Calibri" w:hAnsi="Calibri"/>
          <w:color w:val="AEAAAA" w:themeColor="background2" w:themeShade="BF"/>
          <w:sz w:val="26"/>
          <w:szCs w:val="26"/>
        </w:rPr>
        <w:t xml:space="preserve"> el derecho que tiene el justiciable a la </w:t>
      </w:r>
      <w:r w:rsidRPr="009D7935">
        <w:rPr>
          <w:rFonts w:ascii="Calibri" w:hAnsi="Calibri"/>
          <w:b/>
          <w:color w:val="AEAAAA" w:themeColor="background2" w:themeShade="BF"/>
          <w:sz w:val="26"/>
          <w:szCs w:val="26"/>
        </w:rPr>
        <w:t>devolución</w:t>
      </w:r>
      <w:r w:rsidRPr="009D7935">
        <w:rPr>
          <w:rFonts w:ascii="Calibri" w:hAnsi="Calibri"/>
          <w:color w:val="AEAAAA" w:themeColor="background2" w:themeShade="BF"/>
          <w:sz w:val="26"/>
          <w:szCs w:val="26"/>
        </w:rPr>
        <w:t xml:space="preserve"> de </w:t>
      </w:r>
      <w:r w:rsidR="00771A6F">
        <w:rPr>
          <w:rFonts w:ascii="Calibri" w:hAnsi="Calibri"/>
          <w:color w:val="AEAAAA" w:themeColor="background2" w:themeShade="BF"/>
          <w:sz w:val="26"/>
          <w:szCs w:val="26"/>
        </w:rPr>
        <w:t>su</w:t>
      </w:r>
      <w:r w:rsidR="00E70ACB">
        <w:rPr>
          <w:rFonts w:ascii="Calibri" w:hAnsi="Calibri"/>
          <w:bCs/>
          <w:color w:val="AEAAAA" w:themeColor="background2" w:themeShade="BF"/>
          <w:sz w:val="26"/>
          <w:szCs w:val="26"/>
        </w:rPr>
        <w:t xml:space="preserve"> licencia para conducir</w:t>
      </w:r>
      <w:r w:rsidR="00771A6F">
        <w:rPr>
          <w:rFonts w:ascii="Calibri" w:hAnsi="Calibri"/>
          <w:bCs/>
          <w:color w:val="AEAAAA" w:themeColor="background2" w:themeShade="BF"/>
          <w:sz w:val="26"/>
          <w:szCs w:val="26"/>
        </w:rPr>
        <w:t xml:space="preserve">; </w:t>
      </w:r>
      <w:r w:rsidR="00771A6F" w:rsidRPr="00D304D5">
        <w:rPr>
          <w:rFonts w:ascii="Calibri" w:hAnsi="Calibri"/>
          <w:color w:val="AEAAAA" w:themeColor="background2" w:themeShade="BF"/>
          <w:sz w:val="26"/>
          <w:szCs w:val="26"/>
        </w:rPr>
        <w:t xml:space="preserve">por lo que </w:t>
      </w:r>
      <w:r w:rsidR="00771A6F" w:rsidRPr="00D304D5">
        <w:rPr>
          <w:rFonts w:ascii="Calibri" w:hAnsi="Calibri" w:cs="Calibri"/>
          <w:color w:val="AEAAAA" w:themeColor="background2" w:themeShade="BF"/>
          <w:sz w:val="26"/>
          <w:szCs w:val="26"/>
        </w:rPr>
        <w:t>se ordena al Agente de Tránsito demandad</w:t>
      </w:r>
      <w:r w:rsidR="00771A6F">
        <w:rPr>
          <w:rFonts w:ascii="Calibri" w:hAnsi="Calibri" w:cs="Calibri"/>
          <w:color w:val="AEAAAA" w:themeColor="background2" w:themeShade="BF"/>
          <w:sz w:val="26"/>
          <w:szCs w:val="26"/>
        </w:rPr>
        <w:t>o</w:t>
      </w:r>
      <w:r w:rsidR="00771A6F" w:rsidRPr="00D304D5">
        <w:rPr>
          <w:rFonts w:ascii="Calibri" w:hAnsi="Calibri" w:cs="Calibri"/>
          <w:color w:val="AEAAAA" w:themeColor="background2" w:themeShade="BF"/>
          <w:sz w:val="26"/>
          <w:szCs w:val="26"/>
        </w:rPr>
        <w:t xml:space="preserve">, proceda a </w:t>
      </w:r>
      <w:r w:rsidR="00771A6F" w:rsidRPr="0035377D">
        <w:rPr>
          <w:rFonts w:ascii="Calibri" w:hAnsi="Calibri" w:cs="Calibri"/>
          <w:b/>
          <w:color w:val="AEAAAA" w:themeColor="background2" w:themeShade="BF"/>
          <w:sz w:val="26"/>
          <w:szCs w:val="26"/>
        </w:rPr>
        <w:t>devolverla</w:t>
      </w:r>
      <w:r w:rsidR="00771A6F">
        <w:rPr>
          <w:rFonts w:ascii="Calibri" w:hAnsi="Calibri" w:cs="Calibri"/>
          <w:color w:val="AEAAAA" w:themeColor="background2" w:themeShade="BF"/>
          <w:sz w:val="26"/>
          <w:szCs w:val="26"/>
        </w:rPr>
        <w:t xml:space="preserve"> al </w:t>
      </w:r>
      <w:r w:rsidR="0035377D">
        <w:rPr>
          <w:rFonts w:ascii="Calibri" w:hAnsi="Calibri" w:cs="Calibri"/>
          <w:color w:val="AEAAAA" w:themeColor="background2" w:themeShade="BF"/>
          <w:sz w:val="26"/>
          <w:szCs w:val="26"/>
        </w:rPr>
        <w:t>demandante</w:t>
      </w:r>
      <w:r w:rsidR="00357467">
        <w:rPr>
          <w:rFonts w:ascii="Calibri" w:hAnsi="Calibri" w:cs="Calibri"/>
          <w:color w:val="AEAAAA" w:themeColor="background2" w:themeShade="BF"/>
          <w:sz w:val="26"/>
          <w:szCs w:val="26"/>
        </w:rPr>
        <w:t>. .</w:t>
      </w:r>
    </w:p>
    <w:p w:rsidR="00A927B1" w:rsidRPr="00F47B9C" w:rsidRDefault="00A927B1" w:rsidP="00A927B1">
      <w:pPr>
        <w:pStyle w:val="Textoindependiente"/>
        <w:rPr>
          <w:rFonts w:ascii="Calibri" w:hAnsi="Calibri" w:cs="Arial"/>
          <w:color w:val="AEAAAA" w:themeColor="background2" w:themeShade="BF"/>
          <w:sz w:val="26"/>
          <w:szCs w:val="27"/>
        </w:rPr>
      </w:pPr>
    </w:p>
    <w:p w:rsidR="00A927B1" w:rsidRPr="001660BE" w:rsidRDefault="00A927B1" w:rsidP="00A927B1">
      <w:pPr>
        <w:pStyle w:val="Textoindependiente"/>
        <w:ind w:firstLine="708"/>
        <w:rPr>
          <w:rFonts w:ascii="Calibri" w:hAnsi="Calibri" w:cs="Calibri"/>
          <w:color w:val="AEAAAA" w:themeColor="background2" w:themeShade="BF"/>
          <w:sz w:val="26"/>
          <w:szCs w:val="26"/>
        </w:rPr>
      </w:pPr>
      <w:r w:rsidRPr="001660BE">
        <w:rPr>
          <w:rFonts w:ascii="Calibri" w:hAnsi="Calibri" w:cs="Calibri"/>
          <w:color w:val="AEAAAA" w:themeColor="background2" w:themeShade="BF"/>
          <w:sz w:val="26"/>
          <w:szCs w:val="26"/>
        </w:rPr>
        <w:t>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 . . .</w:t>
      </w:r>
    </w:p>
    <w:p w:rsidR="00A927B1" w:rsidRPr="001660BE" w:rsidRDefault="00A927B1" w:rsidP="00A927B1">
      <w:pPr>
        <w:pStyle w:val="Textoindependiente"/>
        <w:ind w:firstLine="708"/>
        <w:rPr>
          <w:rFonts w:ascii="Calibri" w:hAnsi="Calibri" w:cs="Calibri"/>
          <w:color w:val="AEAAAA" w:themeColor="background2" w:themeShade="BF"/>
          <w:sz w:val="20"/>
          <w:szCs w:val="20"/>
        </w:rPr>
      </w:pPr>
    </w:p>
    <w:p w:rsidR="00A927B1" w:rsidRPr="001660BE" w:rsidRDefault="00A927B1" w:rsidP="00A927B1">
      <w:pPr>
        <w:pStyle w:val="Textoindependiente"/>
        <w:jc w:val="center"/>
        <w:rPr>
          <w:rFonts w:ascii="Calibri" w:hAnsi="Calibri" w:cs="Calibri"/>
          <w:i/>
          <w:iCs/>
          <w:color w:val="AEAAAA" w:themeColor="background2" w:themeShade="BF"/>
          <w:sz w:val="26"/>
          <w:szCs w:val="26"/>
        </w:rPr>
      </w:pPr>
      <w:r w:rsidRPr="001660BE">
        <w:rPr>
          <w:rFonts w:ascii="Calibri" w:hAnsi="Calibri" w:cs="Calibri"/>
          <w:b/>
          <w:i/>
          <w:iCs/>
          <w:color w:val="AEAAAA" w:themeColor="background2" w:themeShade="BF"/>
          <w:sz w:val="26"/>
          <w:szCs w:val="26"/>
        </w:rPr>
        <w:t xml:space="preserve">R E S U E L V </w:t>
      </w:r>
      <w:proofErr w:type="gramStart"/>
      <w:r w:rsidRPr="001660BE">
        <w:rPr>
          <w:rFonts w:ascii="Calibri" w:hAnsi="Calibri" w:cs="Calibri"/>
          <w:b/>
          <w:i/>
          <w:iCs/>
          <w:color w:val="AEAAAA" w:themeColor="background2" w:themeShade="BF"/>
          <w:sz w:val="26"/>
          <w:szCs w:val="26"/>
        </w:rPr>
        <w:t xml:space="preserve">E </w:t>
      </w:r>
      <w:r w:rsidRPr="001660BE">
        <w:rPr>
          <w:rFonts w:ascii="Calibri" w:hAnsi="Calibri" w:cs="Calibri"/>
          <w:i/>
          <w:iCs/>
          <w:color w:val="AEAAAA" w:themeColor="background2" w:themeShade="BF"/>
          <w:sz w:val="26"/>
          <w:szCs w:val="26"/>
        </w:rPr>
        <w:t>:</w:t>
      </w:r>
      <w:proofErr w:type="gramEnd"/>
    </w:p>
    <w:p w:rsidR="00A927B1" w:rsidRPr="001660BE" w:rsidRDefault="00A927B1" w:rsidP="00A927B1">
      <w:pPr>
        <w:pStyle w:val="Textoindependiente"/>
        <w:jc w:val="right"/>
        <w:rPr>
          <w:rFonts w:ascii="Calibri" w:hAnsi="Calibri" w:cs="Calibri"/>
          <w:i/>
          <w:iCs/>
          <w:color w:val="AEAAAA" w:themeColor="background2" w:themeShade="BF"/>
          <w:sz w:val="20"/>
          <w:szCs w:val="20"/>
        </w:rPr>
      </w:pPr>
    </w:p>
    <w:p w:rsidR="00771A6F" w:rsidRDefault="00771A6F" w:rsidP="00771A6F">
      <w:pPr>
        <w:jc w:val="right"/>
        <w:rPr>
          <w:rFonts w:ascii="Calibri" w:hAnsi="Calibri" w:cs="Calibri"/>
          <w:b/>
          <w:bCs/>
          <w:iCs/>
          <w:color w:val="AEAAAA" w:themeColor="background2" w:themeShade="BF"/>
          <w:sz w:val="26"/>
          <w:szCs w:val="26"/>
        </w:rPr>
      </w:pPr>
      <w:r>
        <w:rPr>
          <w:rFonts w:ascii="Calibri" w:hAnsi="Calibri" w:cs="Calibri"/>
          <w:b/>
          <w:bCs/>
          <w:iCs/>
          <w:color w:val="AEAAAA" w:themeColor="background2" w:themeShade="BF"/>
          <w:sz w:val="26"/>
          <w:szCs w:val="26"/>
        </w:rPr>
        <w:t>Expediente número 290/2016-JN</w:t>
      </w:r>
    </w:p>
    <w:p w:rsidR="00771A6F" w:rsidRDefault="00771A6F" w:rsidP="00771A6F">
      <w:pPr>
        <w:pStyle w:val="Textoindependiente"/>
        <w:rPr>
          <w:rFonts w:ascii="Calibri" w:hAnsi="Calibri" w:cs="Calibri"/>
          <w:b/>
          <w:bCs/>
          <w:i/>
          <w:iCs/>
          <w:color w:val="AEAAAA" w:themeColor="background2" w:themeShade="BF"/>
          <w:sz w:val="26"/>
          <w:szCs w:val="26"/>
        </w:rPr>
      </w:pPr>
    </w:p>
    <w:p w:rsidR="00A927B1" w:rsidRPr="001660BE" w:rsidRDefault="00A927B1" w:rsidP="00A927B1">
      <w:pPr>
        <w:pStyle w:val="Textoindependiente"/>
        <w:ind w:firstLine="708"/>
        <w:rPr>
          <w:rFonts w:ascii="Calibri" w:hAnsi="Calibri" w:cs="Calibri"/>
          <w:color w:val="AEAAAA" w:themeColor="background2" w:themeShade="BF"/>
          <w:sz w:val="26"/>
          <w:szCs w:val="26"/>
        </w:rPr>
      </w:pPr>
      <w:r w:rsidRPr="001660BE">
        <w:rPr>
          <w:rFonts w:ascii="Calibri" w:hAnsi="Calibri" w:cs="Calibri"/>
          <w:b/>
          <w:bCs/>
          <w:i/>
          <w:iCs/>
          <w:color w:val="AEAAAA" w:themeColor="background2" w:themeShade="BF"/>
          <w:sz w:val="26"/>
          <w:szCs w:val="26"/>
        </w:rPr>
        <w:t>PRIMERO</w:t>
      </w:r>
      <w:r w:rsidRPr="001660BE">
        <w:rPr>
          <w:rFonts w:ascii="Calibri" w:hAnsi="Calibri" w:cs="Calibri"/>
          <w:color w:val="AEAAAA" w:themeColor="background2" w:themeShade="BF"/>
          <w:sz w:val="26"/>
          <w:szCs w:val="26"/>
        </w:rPr>
        <w:t xml:space="preserve">.- Este Juzgado Segundo Administrativo Municipal </w:t>
      </w:r>
      <w:r>
        <w:rPr>
          <w:rFonts w:ascii="Calibri" w:hAnsi="Calibri" w:cs="Calibri"/>
          <w:color w:val="AEAAAA" w:themeColor="background2" w:themeShade="BF"/>
          <w:sz w:val="26"/>
          <w:szCs w:val="26"/>
        </w:rPr>
        <w:t>es</w:t>
      </w:r>
      <w:r w:rsidRPr="001660BE">
        <w:rPr>
          <w:rFonts w:ascii="Calibri" w:hAnsi="Calibri" w:cs="Calibri"/>
          <w:color w:val="AEAAAA" w:themeColor="background2" w:themeShade="BF"/>
          <w:sz w:val="26"/>
          <w:szCs w:val="26"/>
        </w:rPr>
        <w:t xml:space="preserve"> </w:t>
      </w:r>
      <w:r w:rsidRPr="00C97C4A">
        <w:rPr>
          <w:rFonts w:ascii="Calibri" w:hAnsi="Calibri" w:cs="Calibri"/>
          <w:b/>
          <w:color w:val="AEAAAA" w:themeColor="background2" w:themeShade="BF"/>
          <w:sz w:val="26"/>
          <w:szCs w:val="26"/>
        </w:rPr>
        <w:t>competente</w:t>
      </w:r>
      <w:r w:rsidRPr="001660BE">
        <w:rPr>
          <w:rFonts w:ascii="Calibri" w:hAnsi="Calibri" w:cs="Calibri"/>
          <w:color w:val="AEAAAA" w:themeColor="background2" w:themeShade="BF"/>
          <w:sz w:val="26"/>
          <w:szCs w:val="26"/>
        </w:rPr>
        <w:t xml:space="preserve"> para conocer y resolver del presente proceso administrativo. . . . . . . </w:t>
      </w:r>
    </w:p>
    <w:p w:rsidR="00A927B1" w:rsidRPr="001660BE" w:rsidRDefault="00A927B1" w:rsidP="00A927B1">
      <w:pPr>
        <w:pStyle w:val="Textoindependiente"/>
        <w:rPr>
          <w:rFonts w:ascii="Calibri" w:hAnsi="Calibri" w:cs="Calibri"/>
          <w:b/>
          <w:bCs/>
          <w:i/>
          <w:iCs/>
          <w:color w:val="AEAAAA" w:themeColor="background2" w:themeShade="BF"/>
          <w:sz w:val="20"/>
          <w:szCs w:val="20"/>
        </w:rPr>
      </w:pPr>
    </w:p>
    <w:p w:rsidR="00A927B1" w:rsidRPr="001660BE" w:rsidRDefault="00A927B1" w:rsidP="00A927B1">
      <w:pPr>
        <w:pStyle w:val="Textoindependiente"/>
        <w:ind w:firstLine="708"/>
        <w:rPr>
          <w:rFonts w:ascii="Calibri" w:hAnsi="Calibri" w:cs="Calibri"/>
          <w:b/>
          <w:bCs/>
          <w:iCs/>
          <w:color w:val="AEAAAA" w:themeColor="background2" w:themeShade="BF"/>
          <w:sz w:val="26"/>
          <w:szCs w:val="26"/>
        </w:rPr>
      </w:pPr>
      <w:r w:rsidRPr="001660BE">
        <w:rPr>
          <w:rFonts w:ascii="Calibri" w:hAnsi="Calibri" w:cs="Calibri"/>
          <w:b/>
          <w:bCs/>
          <w:i/>
          <w:iCs/>
          <w:color w:val="AEAAAA" w:themeColor="background2" w:themeShade="BF"/>
          <w:sz w:val="26"/>
          <w:szCs w:val="26"/>
        </w:rPr>
        <w:t xml:space="preserve">SEGUNDO.- </w:t>
      </w:r>
      <w:r w:rsidRPr="001660BE">
        <w:rPr>
          <w:rFonts w:ascii="Calibri" w:hAnsi="Calibri" w:cs="Calibri"/>
          <w:color w:val="AEAAAA" w:themeColor="background2" w:themeShade="BF"/>
          <w:sz w:val="26"/>
          <w:szCs w:val="26"/>
        </w:rPr>
        <w:t xml:space="preserve">Resultó </w:t>
      </w:r>
      <w:r w:rsidRPr="00FA33F8">
        <w:rPr>
          <w:rFonts w:ascii="Calibri" w:hAnsi="Calibri" w:cs="Calibri"/>
          <w:b/>
          <w:color w:val="AEAAAA" w:themeColor="background2" w:themeShade="BF"/>
          <w:sz w:val="26"/>
          <w:szCs w:val="26"/>
        </w:rPr>
        <w:t xml:space="preserve">procedente </w:t>
      </w:r>
      <w:r w:rsidRPr="001660BE">
        <w:rPr>
          <w:rFonts w:ascii="Calibri" w:hAnsi="Calibri" w:cs="Calibri"/>
          <w:color w:val="AEAAAA" w:themeColor="background2" w:themeShade="BF"/>
          <w:sz w:val="26"/>
          <w:szCs w:val="26"/>
        </w:rPr>
        <w:t xml:space="preserve">el proceso administrativo promovido por </w:t>
      </w:r>
      <w:r>
        <w:rPr>
          <w:rFonts w:ascii="Calibri" w:hAnsi="Calibri" w:cs="Calibri"/>
          <w:color w:val="AEAAAA" w:themeColor="background2" w:themeShade="BF"/>
          <w:sz w:val="26"/>
          <w:szCs w:val="26"/>
        </w:rPr>
        <w:t>el ciudadano</w:t>
      </w:r>
      <w:r w:rsidR="00771A6F">
        <w:rPr>
          <w:rFonts w:ascii="Calibri" w:hAnsi="Calibri" w:cs="Calibri"/>
          <w:color w:val="AEAAAA" w:themeColor="background2" w:themeShade="BF"/>
          <w:sz w:val="26"/>
          <w:szCs w:val="26"/>
        </w:rPr>
        <w:t xml:space="preserve"> </w:t>
      </w:r>
      <w:r w:rsidR="00287D19">
        <w:rPr>
          <w:rFonts w:ascii="Calibri" w:hAnsi="Calibri" w:cs="Calibri"/>
          <w:color w:val="AEAAAA" w:themeColor="background2" w:themeShade="BF"/>
          <w:sz w:val="26"/>
          <w:szCs w:val="26"/>
        </w:rPr>
        <w:t>*****</w:t>
      </w:r>
      <w:r w:rsidRPr="001660BE">
        <w:rPr>
          <w:rFonts w:ascii="Calibri" w:hAnsi="Calibri" w:cs="Calibri"/>
          <w:color w:val="AEAAAA" w:themeColor="background2" w:themeShade="BF"/>
          <w:sz w:val="26"/>
          <w:szCs w:val="26"/>
        </w:rPr>
        <w:t xml:space="preserve">, en contra del acta de infracción impugnada. </w:t>
      </w:r>
      <w:r w:rsidR="004171CA">
        <w:rPr>
          <w:rFonts w:ascii="Calibri" w:hAnsi="Calibri" w:cs="Calibri"/>
          <w:color w:val="AEAAAA" w:themeColor="background2" w:themeShade="BF"/>
          <w:sz w:val="26"/>
          <w:szCs w:val="26"/>
        </w:rPr>
        <w:t xml:space="preserve">. . . . . . . . . . . . . . . . . . . . . . . . . . . . . . . . . . . . . . . . . . . . . . . . . . . . . . . . . . . </w:t>
      </w:r>
    </w:p>
    <w:p w:rsidR="00A927B1" w:rsidRPr="00F72E8E" w:rsidRDefault="00A927B1" w:rsidP="00A927B1">
      <w:pPr>
        <w:ind w:firstLine="708"/>
        <w:jc w:val="both"/>
        <w:rPr>
          <w:rFonts w:ascii="Calibri" w:hAnsi="Calibri"/>
          <w:b/>
          <w:bCs/>
          <w:i/>
          <w:iCs/>
          <w:color w:val="AEAAAA" w:themeColor="background2" w:themeShade="BF"/>
          <w:sz w:val="20"/>
          <w:szCs w:val="20"/>
          <w:lang w:val="es-MX"/>
        </w:rPr>
      </w:pPr>
    </w:p>
    <w:p w:rsidR="00A927B1" w:rsidRPr="001660BE" w:rsidRDefault="00A927B1" w:rsidP="00A927B1">
      <w:pPr>
        <w:ind w:firstLine="708"/>
        <w:jc w:val="both"/>
        <w:rPr>
          <w:rFonts w:ascii="Calibri" w:hAnsi="Calibri" w:cs="Calibri"/>
          <w:color w:val="AEAAAA" w:themeColor="background2" w:themeShade="BF"/>
          <w:sz w:val="26"/>
          <w:szCs w:val="26"/>
        </w:rPr>
      </w:pPr>
      <w:r w:rsidRPr="001660BE">
        <w:rPr>
          <w:rFonts w:ascii="Calibri" w:hAnsi="Calibri"/>
          <w:b/>
          <w:bCs/>
          <w:i/>
          <w:iCs/>
          <w:color w:val="AEAAAA" w:themeColor="background2" w:themeShade="BF"/>
          <w:sz w:val="26"/>
        </w:rPr>
        <w:t>TERCERO</w:t>
      </w:r>
      <w:r w:rsidRPr="001660BE">
        <w:rPr>
          <w:rFonts w:ascii="Calibri" w:hAnsi="Calibri"/>
          <w:color w:val="AEAAAA" w:themeColor="background2" w:themeShade="BF"/>
          <w:sz w:val="26"/>
        </w:rPr>
        <w:t xml:space="preserve">.- </w:t>
      </w:r>
      <w:r w:rsidRPr="001660BE">
        <w:rPr>
          <w:rFonts w:ascii="Calibri" w:hAnsi="Calibri" w:cs="Calibri"/>
          <w:color w:val="AEAAAA" w:themeColor="background2" w:themeShade="BF"/>
          <w:sz w:val="26"/>
          <w:szCs w:val="26"/>
        </w:rPr>
        <w:t xml:space="preserve">Se decreta la </w:t>
      </w:r>
      <w:r w:rsidRPr="001660BE">
        <w:rPr>
          <w:rFonts w:ascii="Calibri" w:hAnsi="Calibri" w:cs="Calibri"/>
          <w:b/>
          <w:color w:val="AEAAAA" w:themeColor="background2" w:themeShade="BF"/>
          <w:sz w:val="26"/>
          <w:szCs w:val="26"/>
        </w:rPr>
        <w:t xml:space="preserve">nulidad total </w:t>
      </w:r>
      <w:r w:rsidRPr="001660BE">
        <w:rPr>
          <w:rFonts w:ascii="Calibri" w:hAnsi="Calibri" w:cs="Calibri"/>
          <w:color w:val="AEAAAA" w:themeColor="background2" w:themeShade="BF"/>
          <w:sz w:val="26"/>
          <w:szCs w:val="26"/>
        </w:rPr>
        <w:t xml:space="preserve">del </w:t>
      </w:r>
      <w:r w:rsidRPr="00FA33F8">
        <w:rPr>
          <w:rFonts w:ascii="Calibri" w:hAnsi="Calibri" w:cs="Calibri"/>
          <w:b/>
          <w:color w:val="AEAAAA" w:themeColor="background2" w:themeShade="BF"/>
          <w:sz w:val="26"/>
          <w:szCs w:val="26"/>
        </w:rPr>
        <w:t>acta de Infracción</w:t>
      </w:r>
      <w:r w:rsidRPr="001660BE">
        <w:rPr>
          <w:rFonts w:ascii="Calibri" w:hAnsi="Calibri" w:cs="Calibri"/>
          <w:color w:val="AEAAAA" w:themeColor="background2" w:themeShade="BF"/>
          <w:sz w:val="26"/>
          <w:szCs w:val="26"/>
        </w:rPr>
        <w:t xml:space="preserve"> </w:t>
      </w:r>
      <w:r>
        <w:rPr>
          <w:rFonts w:ascii="Calibri" w:hAnsi="Calibri" w:cs="Calibri"/>
          <w:color w:val="AEAAAA" w:themeColor="background2" w:themeShade="BF"/>
          <w:sz w:val="26"/>
          <w:szCs w:val="26"/>
        </w:rPr>
        <w:t xml:space="preserve">con </w:t>
      </w:r>
      <w:r w:rsidRPr="001660BE">
        <w:rPr>
          <w:rFonts w:ascii="Calibri" w:hAnsi="Calibri" w:cs="Calibri"/>
          <w:color w:val="AEAAAA" w:themeColor="background2" w:themeShade="BF"/>
          <w:sz w:val="26"/>
          <w:szCs w:val="26"/>
        </w:rPr>
        <w:t>número</w:t>
      </w:r>
      <w:r w:rsidR="00771A6F">
        <w:rPr>
          <w:rFonts w:ascii="Calibri" w:hAnsi="Calibri" w:cs="Calibri"/>
          <w:color w:val="AEAAAA" w:themeColor="background2" w:themeShade="BF"/>
          <w:sz w:val="26"/>
          <w:szCs w:val="26"/>
        </w:rPr>
        <w:t xml:space="preserve"> </w:t>
      </w:r>
      <w:r w:rsidR="00771A6F" w:rsidRPr="0035377D">
        <w:rPr>
          <w:rFonts w:ascii="Calibri" w:hAnsi="Calibri" w:cs="Calibri"/>
          <w:b/>
          <w:color w:val="AEAAAA" w:themeColor="background2" w:themeShade="BF"/>
          <w:sz w:val="26"/>
          <w:szCs w:val="26"/>
        </w:rPr>
        <w:t>T-5417499 (T guion cinco-cuatro-uno-siete-cuatro-nueve-nueve)</w:t>
      </w:r>
      <w:r w:rsidR="00771A6F">
        <w:rPr>
          <w:rFonts w:ascii="Calibri" w:hAnsi="Calibri" w:cs="Calibri"/>
          <w:color w:val="AEAAAA" w:themeColor="background2" w:themeShade="BF"/>
          <w:sz w:val="26"/>
          <w:szCs w:val="26"/>
        </w:rPr>
        <w:t>, de fecha 23 veintitrés de marzo del año 2016 dos mil dieciséis</w:t>
      </w:r>
      <w:r w:rsidRPr="001660BE">
        <w:rPr>
          <w:rFonts w:ascii="Calibri" w:hAnsi="Calibri" w:cs="Calibri"/>
          <w:color w:val="AEAAAA" w:themeColor="background2" w:themeShade="BF"/>
          <w:sz w:val="26"/>
          <w:szCs w:val="26"/>
        </w:rPr>
        <w:t>; ello en base a las consideraciones lógicas y jurídicas expresadas en el Considerando Sexto, de la presente sente</w:t>
      </w:r>
      <w:r>
        <w:rPr>
          <w:rFonts w:ascii="Calibri" w:hAnsi="Calibri" w:cs="Calibri"/>
          <w:color w:val="AEAAAA" w:themeColor="background2" w:themeShade="BF"/>
          <w:sz w:val="26"/>
          <w:szCs w:val="26"/>
        </w:rPr>
        <w:t xml:space="preserve">ncia. . . . . . . . </w:t>
      </w:r>
      <w:r w:rsidR="00771A6F">
        <w:rPr>
          <w:rFonts w:ascii="Calibri" w:hAnsi="Calibri" w:cs="Calibri"/>
          <w:color w:val="AEAAAA" w:themeColor="background2" w:themeShade="BF"/>
          <w:sz w:val="26"/>
          <w:szCs w:val="26"/>
        </w:rPr>
        <w:t xml:space="preserve">. . . . . . . . . . . . . . . . . . . . . . . . . . . . . . . . . . . . . . . . . . . . . </w:t>
      </w:r>
    </w:p>
    <w:p w:rsidR="00A927B1" w:rsidRPr="001660BE" w:rsidRDefault="00A927B1" w:rsidP="00A927B1">
      <w:pPr>
        <w:ind w:firstLine="708"/>
        <w:jc w:val="both"/>
        <w:rPr>
          <w:rFonts w:ascii="Calibri" w:hAnsi="Calibri" w:cs="Calibri"/>
          <w:color w:val="AEAAAA" w:themeColor="background2" w:themeShade="BF"/>
          <w:sz w:val="20"/>
          <w:szCs w:val="20"/>
        </w:rPr>
      </w:pPr>
    </w:p>
    <w:p w:rsidR="00A927B1" w:rsidRDefault="00A927B1" w:rsidP="00A927B1">
      <w:pPr>
        <w:ind w:firstLine="708"/>
        <w:jc w:val="both"/>
        <w:rPr>
          <w:rFonts w:ascii="Calibri" w:hAnsi="Calibri" w:cs="Calibri"/>
          <w:bCs/>
          <w:iCs/>
          <w:color w:val="AEAAAA" w:themeColor="background2" w:themeShade="BF"/>
          <w:sz w:val="26"/>
          <w:szCs w:val="26"/>
        </w:rPr>
      </w:pPr>
      <w:r w:rsidRPr="001660BE">
        <w:rPr>
          <w:rFonts w:ascii="Calibri" w:hAnsi="Calibri" w:cs="Calibri"/>
          <w:b/>
          <w:bCs/>
          <w:i/>
          <w:iCs/>
          <w:color w:val="AEAAAA" w:themeColor="background2" w:themeShade="BF"/>
          <w:sz w:val="26"/>
          <w:szCs w:val="26"/>
        </w:rPr>
        <w:t xml:space="preserve">CUARTO.- </w:t>
      </w:r>
      <w:r w:rsidRPr="001660BE">
        <w:rPr>
          <w:rFonts w:ascii="Calibri" w:hAnsi="Calibri" w:cs="Calibri"/>
          <w:color w:val="AEAAAA" w:themeColor="background2" w:themeShade="BF"/>
          <w:sz w:val="26"/>
          <w:szCs w:val="26"/>
        </w:rPr>
        <w:t xml:space="preserve">Se </w:t>
      </w:r>
      <w:r w:rsidRPr="001660BE">
        <w:rPr>
          <w:rFonts w:ascii="Calibri" w:hAnsi="Calibri" w:cs="Calibri"/>
          <w:b/>
          <w:color w:val="AEAAAA" w:themeColor="background2" w:themeShade="BF"/>
          <w:sz w:val="26"/>
          <w:szCs w:val="26"/>
        </w:rPr>
        <w:t>ordena</w:t>
      </w:r>
      <w:r w:rsidRPr="001660BE">
        <w:rPr>
          <w:rFonts w:ascii="Calibri" w:hAnsi="Calibri" w:cs="Calibri"/>
          <w:color w:val="AEAAAA" w:themeColor="background2" w:themeShade="BF"/>
          <w:sz w:val="26"/>
          <w:szCs w:val="26"/>
        </w:rPr>
        <w:t xml:space="preserve"> al Agente adscrito de la Dirección General de Tránsito Municipal, de nombre</w:t>
      </w:r>
      <w:r w:rsidR="00771A6F">
        <w:rPr>
          <w:rFonts w:ascii="Calibri" w:hAnsi="Calibri" w:cs="Calibri"/>
          <w:color w:val="AEAAAA" w:themeColor="background2" w:themeShade="BF"/>
          <w:sz w:val="26"/>
          <w:szCs w:val="26"/>
        </w:rPr>
        <w:t xml:space="preserve"> </w:t>
      </w:r>
      <w:r w:rsidR="00287D19">
        <w:rPr>
          <w:rFonts w:ascii="Calibri" w:hAnsi="Calibri" w:cs="Calibri"/>
          <w:color w:val="AEAAAA" w:themeColor="background2" w:themeShade="BF"/>
          <w:sz w:val="26"/>
          <w:szCs w:val="26"/>
        </w:rPr>
        <w:t>*****</w:t>
      </w:r>
      <w:r w:rsidRPr="001660BE">
        <w:rPr>
          <w:rFonts w:ascii="Calibri" w:hAnsi="Calibri" w:cs="Calibri"/>
          <w:color w:val="AEAAAA" w:themeColor="background2" w:themeShade="BF"/>
          <w:sz w:val="26"/>
          <w:szCs w:val="26"/>
        </w:rPr>
        <w:t xml:space="preserve">, a que </w:t>
      </w:r>
      <w:r w:rsidRPr="00FA33F8">
        <w:rPr>
          <w:rFonts w:ascii="Calibri" w:hAnsi="Calibri" w:cs="Calibri"/>
          <w:b/>
          <w:color w:val="AEAAAA" w:themeColor="background2" w:themeShade="BF"/>
          <w:sz w:val="26"/>
          <w:szCs w:val="26"/>
        </w:rPr>
        <w:t>devuelva</w:t>
      </w:r>
      <w:r w:rsidRPr="001660BE">
        <w:rPr>
          <w:rFonts w:ascii="Calibri" w:hAnsi="Calibri" w:cs="Calibri"/>
          <w:color w:val="AEAAAA" w:themeColor="background2" w:themeShade="BF"/>
          <w:sz w:val="26"/>
          <w:szCs w:val="26"/>
        </w:rPr>
        <w:t xml:space="preserve"> </w:t>
      </w:r>
      <w:r>
        <w:rPr>
          <w:rFonts w:ascii="Calibri" w:hAnsi="Calibri" w:cs="Calibri"/>
          <w:color w:val="AEAAAA" w:themeColor="background2" w:themeShade="BF"/>
          <w:sz w:val="26"/>
          <w:szCs w:val="26"/>
        </w:rPr>
        <w:t xml:space="preserve">al ciudadano </w:t>
      </w:r>
      <w:r w:rsidR="00287D19">
        <w:rPr>
          <w:rFonts w:ascii="Calibri" w:hAnsi="Calibri" w:cs="Calibri"/>
          <w:color w:val="AEAAAA" w:themeColor="background2" w:themeShade="BF"/>
          <w:sz w:val="26"/>
          <w:szCs w:val="26"/>
        </w:rPr>
        <w:t>*****</w:t>
      </w:r>
      <w:r w:rsidRPr="001660BE">
        <w:rPr>
          <w:rFonts w:ascii="Calibri" w:hAnsi="Calibri" w:cs="Calibri"/>
          <w:color w:val="AEAAAA" w:themeColor="background2" w:themeShade="BF"/>
          <w:sz w:val="26"/>
          <w:szCs w:val="26"/>
        </w:rPr>
        <w:t>,</w:t>
      </w:r>
      <w:r>
        <w:rPr>
          <w:rFonts w:ascii="Calibri" w:hAnsi="Calibri" w:cs="Calibri"/>
          <w:color w:val="AEAAAA" w:themeColor="background2" w:themeShade="BF"/>
          <w:sz w:val="26"/>
          <w:szCs w:val="26"/>
        </w:rPr>
        <w:t xml:space="preserve"> </w:t>
      </w:r>
      <w:r w:rsidR="00771A6F">
        <w:rPr>
          <w:rFonts w:ascii="Calibri" w:hAnsi="Calibri"/>
          <w:color w:val="AEAAAA" w:themeColor="background2" w:themeShade="BF"/>
          <w:sz w:val="26"/>
          <w:szCs w:val="26"/>
        </w:rPr>
        <w:t>su</w:t>
      </w:r>
      <w:r w:rsidR="00771A6F">
        <w:rPr>
          <w:rFonts w:ascii="Calibri" w:hAnsi="Calibri"/>
          <w:bCs/>
          <w:color w:val="AEAAAA" w:themeColor="background2" w:themeShade="BF"/>
          <w:sz w:val="26"/>
          <w:szCs w:val="26"/>
        </w:rPr>
        <w:t xml:space="preserve"> </w:t>
      </w:r>
      <w:r w:rsidR="00771A6F" w:rsidRPr="0035377D">
        <w:rPr>
          <w:rFonts w:ascii="Calibri" w:hAnsi="Calibri"/>
          <w:b/>
          <w:bCs/>
          <w:color w:val="AEAAAA" w:themeColor="background2" w:themeShade="BF"/>
          <w:sz w:val="26"/>
          <w:szCs w:val="26"/>
        </w:rPr>
        <w:t>licencia para conducir</w:t>
      </w:r>
      <w:r w:rsidR="00771A6F">
        <w:rPr>
          <w:rFonts w:ascii="Calibri" w:hAnsi="Calibri"/>
          <w:bCs/>
          <w:color w:val="AEAAAA" w:themeColor="background2" w:themeShade="BF"/>
          <w:sz w:val="26"/>
          <w:szCs w:val="26"/>
        </w:rPr>
        <w:t>, retenida en garantía</w:t>
      </w:r>
      <w:r>
        <w:rPr>
          <w:rFonts w:ascii="Calibri" w:hAnsi="Calibri" w:cs="Calibri"/>
          <w:color w:val="AEAAAA" w:themeColor="background2" w:themeShade="BF"/>
          <w:sz w:val="26"/>
          <w:szCs w:val="26"/>
        </w:rPr>
        <w:t xml:space="preserve">; </w:t>
      </w:r>
      <w:r w:rsidR="0035377D">
        <w:rPr>
          <w:rFonts w:ascii="Calibri" w:hAnsi="Calibri" w:cs="Calibri"/>
          <w:color w:val="AEAAAA" w:themeColor="background2" w:themeShade="BF"/>
          <w:sz w:val="26"/>
          <w:szCs w:val="26"/>
        </w:rPr>
        <w:t xml:space="preserve">ello </w:t>
      </w:r>
      <w:r>
        <w:rPr>
          <w:rFonts w:ascii="Calibri" w:hAnsi="Calibri" w:cs="Calibri"/>
          <w:color w:val="AEAAAA" w:themeColor="background2" w:themeShade="BF"/>
          <w:sz w:val="26"/>
          <w:szCs w:val="26"/>
        </w:rPr>
        <w:t xml:space="preserve">de acuerdo a lo argumentado en el Considerando </w:t>
      </w:r>
      <w:r w:rsidR="00771A6F">
        <w:rPr>
          <w:rFonts w:ascii="Calibri" w:hAnsi="Calibri" w:cs="Calibri"/>
          <w:color w:val="AEAAAA" w:themeColor="background2" w:themeShade="BF"/>
          <w:sz w:val="26"/>
          <w:szCs w:val="26"/>
        </w:rPr>
        <w:t>Séptimo</w:t>
      </w:r>
      <w:r>
        <w:rPr>
          <w:rFonts w:ascii="Calibri" w:hAnsi="Calibri" w:cs="Calibri"/>
          <w:color w:val="AEAAAA" w:themeColor="background2" w:themeShade="BF"/>
          <w:sz w:val="26"/>
          <w:szCs w:val="26"/>
        </w:rPr>
        <w:t xml:space="preserve"> de esta misma resolución. . . </w:t>
      </w:r>
      <w:r>
        <w:rPr>
          <w:rFonts w:ascii="Calibri" w:hAnsi="Calibri" w:cs="Calibri"/>
          <w:bCs/>
          <w:iCs/>
          <w:color w:val="AEAAAA" w:themeColor="background2" w:themeShade="BF"/>
          <w:sz w:val="26"/>
          <w:szCs w:val="26"/>
        </w:rPr>
        <w:t xml:space="preserve">. . . . </w:t>
      </w:r>
      <w:r>
        <w:rPr>
          <w:rFonts w:ascii="Calibri" w:hAnsi="Calibri" w:cs="Calibri"/>
          <w:color w:val="AEAAAA" w:themeColor="background2" w:themeShade="BF"/>
          <w:sz w:val="26"/>
          <w:szCs w:val="26"/>
        </w:rPr>
        <w:t>. . . . . . . .</w:t>
      </w:r>
      <w:r w:rsidR="00771A6F">
        <w:rPr>
          <w:rFonts w:ascii="Calibri" w:hAnsi="Calibri" w:cs="Calibri"/>
          <w:color w:val="AEAAAA" w:themeColor="background2" w:themeShade="BF"/>
          <w:sz w:val="26"/>
          <w:szCs w:val="26"/>
        </w:rPr>
        <w:t xml:space="preserve"> . . . . . . . . . . . . . </w:t>
      </w:r>
      <w:r w:rsidR="004171CA">
        <w:rPr>
          <w:rFonts w:ascii="Calibri" w:hAnsi="Calibri" w:cs="Calibri"/>
          <w:color w:val="AEAAAA" w:themeColor="background2" w:themeShade="BF"/>
          <w:sz w:val="26"/>
          <w:szCs w:val="26"/>
        </w:rPr>
        <w:t xml:space="preserve">. . . . . . . . . . . . . . . . . . . . . . . . . . </w:t>
      </w:r>
    </w:p>
    <w:p w:rsidR="00A927B1" w:rsidRPr="00771A6F" w:rsidRDefault="00A927B1" w:rsidP="00A927B1">
      <w:pPr>
        <w:pStyle w:val="Textoindependiente"/>
        <w:rPr>
          <w:rFonts w:ascii="Calibri" w:hAnsi="Calibri"/>
          <w:color w:val="AEAAAA" w:themeColor="background2" w:themeShade="BF"/>
          <w:sz w:val="20"/>
          <w:szCs w:val="20"/>
          <w:lang w:val="es-ES"/>
        </w:rPr>
      </w:pPr>
    </w:p>
    <w:p w:rsidR="00A927B1" w:rsidRPr="001660BE" w:rsidRDefault="00A927B1" w:rsidP="00A927B1">
      <w:pPr>
        <w:pStyle w:val="Textoindependiente"/>
        <w:ind w:firstLine="708"/>
        <w:rPr>
          <w:rFonts w:ascii="Calibri" w:hAnsi="Calibri" w:cs="Calibri"/>
          <w:color w:val="AEAAAA" w:themeColor="background2" w:themeShade="BF"/>
          <w:sz w:val="26"/>
          <w:szCs w:val="26"/>
        </w:rPr>
      </w:pPr>
      <w:r w:rsidRPr="00C97C4A">
        <w:rPr>
          <w:rFonts w:ascii="Calibri" w:hAnsi="Calibri" w:cs="Calibri"/>
          <w:b/>
          <w:color w:val="AEAAAA" w:themeColor="background2" w:themeShade="BF"/>
          <w:sz w:val="26"/>
          <w:szCs w:val="26"/>
        </w:rPr>
        <w:t>Devolución</w:t>
      </w:r>
      <w:r w:rsidRPr="001660BE">
        <w:rPr>
          <w:rFonts w:ascii="Calibri" w:hAnsi="Calibri" w:cs="Calibri"/>
          <w:color w:val="AEAAAA" w:themeColor="background2" w:themeShade="BF"/>
          <w:sz w:val="26"/>
          <w:szCs w:val="26"/>
        </w:rPr>
        <w:t xml:space="preserve"> que se deberá realizar dentro de los </w:t>
      </w:r>
      <w:r w:rsidRPr="001660BE">
        <w:rPr>
          <w:rFonts w:ascii="Calibri" w:hAnsi="Calibri" w:cs="Calibri"/>
          <w:b/>
          <w:color w:val="AEAAAA" w:themeColor="background2" w:themeShade="BF"/>
          <w:sz w:val="26"/>
          <w:szCs w:val="26"/>
        </w:rPr>
        <w:t>15 quince días</w:t>
      </w:r>
      <w:r w:rsidRPr="001660BE">
        <w:rPr>
          <w:rFonts w:ascii="Calibri" w:hAnsi="Calibri" w:cs="Calibri"/>
          <w:color w:val="AEAAAA" w:themeColor="background2" w:themeShade="BF"/>
          <w:sz w:val="26"/>
          <w:szCs w:val="26"/>
        </w:rPr>
        <w:t xml:space="preserve"> hábiles siguientes a la fecha en que </w:t>
      </w:r>
      <w:r w:rsidRPr="001660BE">
        <w:rPr>
          <w:rFonts w:ascii="Calibri" w:hAnsi="Calibri" w:cs="Calibri"/>
          <w:b/>
          <w:color w:val="AEAAAA" w:themeColor="background2" w:themeShade="BF"/>
          <w:sz w:val="26"/>
          <w:szCs w:val="26"/>
        </w:rPr>
        <w:t>cause ejecutoria</w:t>
      </w:r>
      <w:r w:rsidRPr="001660BE">
        <w:rPr>
          <w:rFonts w:ascii="Calibri" w:hAnsi="Calibri" w:cs="Calibri"/>
          <w:color w:val="AEAAAA" w:themeColor="background2" w:themeShade="BF"/>
          <w:sz w:val="26"/>
          <w:szCs w:val="26"/>
        </w:rPr>
        <w:t xml:space="preserve"> la presente resolución; debiendo </w:t>
      </w:r>
      <w:r w:rsidRPr="00171973">
        <w:rPr>
          <w:rFonts w:ascii="Calibri" w:hAnsi="Calibri" w:cs="Calibri"/>
          <w:b/>
          <w:color w:val="AEAAAA" w:themeColor="background2" w:themeShade="BF"/>
          <w:sz w:val="26"/>
          <w:szCs w:val="26"/>
        </w:rPr>
        <w:t>informar</w:t>
      </w:r>
      <w:r w:rsidRPr="001660BE">
        <w:rPr>
          <w:rFonts w:ascii="Calibri" w:hAnsi="Calibri" w:cs="Calibri"/>
          <w:color w:val="AEAAAA" w:themeColor="background2" w:themeShade="BF"/>
          <w:sz w:val="26"/>
          <w:szCs w:val="26"/>
        </w:rPr>
        <w:t xml:space="preserve"> a este Juzgado del cumplimiento dado al presente resolutivo, acompañando las constancias relativas que así lo acrediten . . . . . . . . . . . . . . . . . . .</w:t>
      </w:r>
    </w:p>
    <w:p w:rsidR="00A927B1" w:rsidRPr="001660BE" w:rsidRDefault="00A927B1" w:rsidP="00A927B1">
      <w:pPr>
        <w:pStyle w:val="Textoindependiente"/>
        <w:ind w:firstLine="708"/>
        <w:rPr>
          <w:rFonts w:ascii="Calibri" w:hAnsi="Calibri" w:cs="Calibri"/>
          <w:color w:val="AEAAAA" w:themeColor="background2" w:themeShade="BF"/>
          <w:sz w:val="20"/>
          <w:szCs w:val="20"/>
        </w:rPr>
      </w:pPr>
    </w:p>
    <w:p w:rsidR="00A927B1" w:rsidRPr="001660BE" w:rsidRDefault="00A927B1" w:rsidP="00A927B1">
      <w:pPr>
        <w:pStyle w:val="Textoindependiente"/>
        <w:ind w:firstLine="708"/>
        <w:rPr>
          <w:rFonts w:ascii="Calibri" w:hAnsi="Calibri" w:cs="Calibri"/>
          <w:color w:val="AEAAAA" w:themeColor="background2" w:themeShade="BF"/>
          <w:sz w:val="26"/>
          <w:szCs w:val="26"/>
        </w:rPr>
      </w:pPr>
      <w:r w:rsidRPr="001660BE">
        <w:rPr>
          <w:rFonts w:ascii="Calibri" w:hAnsi="Calibri" w:cs="Calibri"/>
          <w:color w:val="AEAAAA" w:themeColor="background2" w:themeShade="BF"/>
          <w:sz w:val="26"/>
          <w:szCs w:val="26"/>
        </w:rPr>
        <w:t xml:space="preserve">Notifíquese a la autoridad demandada por oficio y a la parte actora personalmente. . . . . . . . . . . . . . . . . . . . . . . . . . . . . . . . . . . . . . . . . . . . . . . . . . . . . . . . </w:t>
      </w:r>
    </w:p>
    <w:p w:rsidR="00A927B1" w:rsidRPr="001660BE" w:rsidRDefault="00A927B1" w:rsidP="00A927B1">
      <w:pPr>
        <w:jc w:val="both"/>
        <w:rPr>
          <w:rFonts w:ascii="Calibri" w:hAnsi="Calibri" w:cs="Calibri"/>
          <w:color w:val="AEAAAA" w:themeColor="background2" w:themeShade="BF"/>
          <w:sz w:val="20"/>
          <w:szCs w:val="20"/>
          <w:lang w:val="es-MX"/>
        </w:rPr>
      </w:pPr>
    </w:p>
    <w:p w:rsidR="00A927B1" w:rsidRPr="001660BE" w:rsidRDefault="00A927B1" w:rsidP="00A927B1">
      <w:pPr>
        <w:pStyle w:val="Textoindependiente"/>
        <w:ind w:firstLine="708"/>
        <w:rPr>
          <w:rFonts w:ascii="Calibri" w:hAnsi="Calibri" w:cs="Calibri"/>
          <w:b/>
          <w:bCs/>
          <w:color w:val="AEAAAA" w:themeColor="background2" w:themeShade="BF"/>
          <w:sz w:val="26"/>
          <w:szCs w:val="26"/>
        </w:rPr>
      </w:pPr>
      <w:r w:rsidRPr="001660BE">
        <w:rPr>
          <w:rFonts w:ascii="Calibri" w:hAnsi="Calibri" w:cs="Calibri"/>
          <w:color w:val="AEAAAA" w:themeColor="background2" w:themeShade="BF"/>
          <w:sz w:val="26"/>
          <w:szCs w:val="26"/>
        </w:rPr>
        <w:lastRenderedPageBreak/>
        <w:t>En su oportunidad, archívese este expediente, como asunto totalmente concluido y dese de baja en el Libro de Registros que se lleva para tal efecto. . . . .</w:t>
      </w:r>
    </w:p>
    <w:p w:rsidR="00A927B1" w:rsidRPr="001660BE" w:rsidRDefault="00A927B1" w:rsidP="00A927B1">
      <w:pPr>
        <w:pStyle w:val="Textoindependiente"/>
        <w:rPr>
          <w:rFonts w:ascii="Calibri" w:hAnsi="Calibri" w:cs="Calibri"/>
          <w:color w:val="AEAAAA" w:themeColor="background2" w:themeShade="BF"/>
          <w:sz w:val="20"/>
          <w:szCs w:val="20"/>
        </w:rPr>
      </w:pPr>
    </w:p>
    <w:p w:rsidR="00A927B1" w:rsidRPr="001660BE" w:rsidRDefault="00A927B1" w:rsidP="00A927B1">
      <w:pPr>
        <w:pStyle w:val="Textoindependiente"/>
        <w:ind w:firstLine="708"/>
        <w:rPr>
          <w:color w:val="AEAAAA" w:themeColor="background2" w:themeShade="BF"/>
        </w:rPr>
      </w:pPr>
      <w:r w:rsidRPr="001660BE">
        <w:rPr>
          <w:rFonts w:ascii="Calibri" w:hAnsi="Calibri" w:cs="Calibri"/>
          <w:color w:val="AEAAAA" w:themeColor="background2" w:themeShade="BF"/>
          <w:sz w:val="26"/>
          <w:szCs w:val="26"/>
        </w:rPr>
        <w:t xml:space="preserve">Así lo resolvió y firma el Licenciado </w:t>
      </w:r>
      <w:r w:rsidRPr="001660BE">
        <w:rPr>
          <w:rFonts w:ascii="Calibri" w:hAnsi="Calibri" w:cs="Calibri"/>
          <w:b/>
          <w:bCs/>
          <w:color w:val="AEAAAA" w:themeColor="background2" w:themeShade="BF"/>
          <w:sz w:val="26"/>
          <w:szCs w:val="26"/>
        </w:rPr>
        <w:t>Ernesto Alejandro Mora Álvarez</w:t>
      </w:r>
      <w:r w:rsidRPr="001660BE">
        <w:rPr>
          <w:rFonts w:ascii="Calibri" w:hAnsi="Calibri" w:cs="Calibri"/>
          <w:color w:val="AEAAAA" w:themeColor="background2" w:themeShade="BF"/>
          <w:sz w:val="26"/>
          <w:szCs w:val="26"/>
        </w:rPr>
        <w:t xml:space="preserve">, Juez Segundo Administrativo Municipal de León, Guanajuato, quien actúa asistido en forma legal con Secretaria de Estudio y Cuenta, Licenciada </w:t>
      </w:r>
      <w:r w:rsidRPr="001660BE">
        <w:rPr>
          <w:rFonts w:ascii="Calibri" w:hAnsi="Calibri" w:cs="Calibri"/>
          <w:b/>
          <w:bCs/>
          <w:color w:val="AEAAAA" w:themeColor="background2" w:themeShade="BF"/>
          <w:sz w:val="26"/>
          <w:szCs w:val="26"/>
        </w:rPr>
        <w:t>María del Rocío Villanueva Sánchez</w:t>
      </w:r>
      <w:r w:rsidRPr="001660BE">
        <w:rPr>
          <w:rFonts w:ascii="Calibri" w:hAnsi="Calibri" w:cs="Calibri"/>
          <w:color w:val="AEAAAA" w:themeColor="background2" w:themeShade="BF"/>
          <w:sz w:val="26"/>
          <w:szCs w:val="26"/>
        </w:rPr>
        <w:t xml:space="preserve">, quien da fe. . . . . . . . . . . . . . . . . . . . . . . . . . . . . . . . . . . . . . . . . . </w:t>
      </w:r>
    </w:p>
    <w:p w:rsidR="00A927B1" w:rsidRPr="001660BE" w:rsidRDefault="00A927B1" w:rsidP="00A927B1">
      <w:pPr>
        <w:rPr>
          <w:color w:val="AEAAAA" w:themeColor="background2" w:themeShade="BF"/>
        </w:rPr>
      </w:pPr>
    </w:p>
    <w:p w:rsidR="00A927B1" w:rsidRPr="001660BE" w:rsidRDefault="00A927B1" w:rsidP="00A927B1">
      <w:pPr>
        <w:rPr>
          <w:color w:val="AEAAAA" w:themeColor="background2" w:themeShade="BF"/>
        </w:rPr>
      </w:pPr>
    </w:p>
    <w:p w:rsidR="00A927B1" w:rsidRDefault="00A927B1" w:rsidP="00A927B1"/>
    <w:p w:rsidR="00A927B1" w:rsidRDefault="00A927B1" w:rsidP="00A927B1"/>
    <w:p w:rsidR="00A927B1" w:rsidRPr="00D06AE4" w:rsidRDefault="00A927B1" w:rsidP="00A927B1">
      <w:pPr>
        <w:ind w:firstLine="708"/>
        <w:jc w:val="both"/>
        <w:rPr>
          <w:rFonts w:ascii="Calibri" w:hAnsi="Calibri" w:cs="Calibri"/>
          <w:bCs/>
          <w:color w:val="AEAAAA" w:themeColor="background2" w:themeShade="BF"/>
          <w:sz w:val="26"/>
          <w:szCs w:val="26"/>
        </w:rPr>
      </w:pPr>
    </w:p>
    <w:p w:rsidR="00A927B1" w:rsidRPr="00D06AE4" w:rsidRDefault="00A927B1" w:rsidP="00A927B1">
      <w:pPr>
        <w:ind w:firstLine="708"/>
        <w:jc w:val="both"/>
        <w:rPr>
          <w:rFonts w:ascii="Calibri" w:hAnsi="Calibri" w:cs="Calibri"/>
          <w:bCs/>
          <w:color w:val="AEAAAA" w:themeColor="background2" w:themeShade="BF"/>
          <w:sz w:val="26"/>
          <w:szCs w:val="26"/>
        </w:rPr>
      </w:pPr>
    </w:p>
    <w:p w:rsidR="00062BF4" w:rsidRDefault="00062BF4"/>
    <w:sectPr w:rsidR="00062BF4" w:rsidSect="00D74402">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670F" w:rsidRDefault="00E9670F">
      <w:r>
        <w:separator/>
      </w:r>
    </w:p>
  </w:endnote>
  <w:endnote w:type="continuationSeparator" w:id="0">
    <w:p w:rsidR="00E9670F" w:rsidRDefault="00E967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670F" w:rsidRDefault="00E9670F">
      <w:r>
        <w:separator/>
      </w:r>
    </w:p>
  </w:footnote>
  <w:footnote w:type="continuationSeparator" w:id="0">
    <w:p w:rsidR="00E9670F" w:rsidRDefault="00E967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5AB1" w:rsidRDefault="00771A6F">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885AB1" w:rsidRDefault="00287D19">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5AB1" w:rsidRDefault="00771A6F">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287D19">
      <w:rPr>
        <w:rStyle w:val="Nmerodepgina"/>
        <w:noProof/>
      </w:rPr>
      <w:t>6</w:t>
    </w:r>
    <w:r>
      <w:rPr>
        <w:rStyle w:val="Nmerodepgina"/>
      </w:rPr>
      <w:fldChar w:fldCharType="end"/>
    </w:r>
  </w:p>
  <w:p w:rsidR="00885AB1" w:rsidRDefault="00287D19">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27B1"/>
    <w:rsid w:val="00062BF4"/>
    <w:rsid w:val="000702CB"/>
    <w:rsid w:val="00080DB7"/>
    <w:rsid w:val="000825C4"/>
    <w:rsid w:val="000853EE"/>
    <w:rsid w:val="000B29C9"/>
    <w:rsid w:val="000D3FF5"/>
    <w:rsid w:val="00176273"/>
    <w:rsid w:val="00246949"/>
    <w:rsid w:val="00280ED2"/>
    <w:rsid w:val="00287D19"/>
    <w:rsid w:val="00293193"/>
    <w:rsid w:val="002C5CBF"/>
    <w:rsid w:val="002E105E"/>
    <w:rsid w:val="002F1AC5"/>
    <w:rsid w:val="00331A25"/>
    <w:rsid w:val="0035377D"/>
    <w:rsid w:val="00357467"/>
    <w:rsid w:val="003D0FDE"/>
    <w:rsid w:val="004171CA"/>
    <w:rsid w:val="0043378D"/>
    <w:rsid w:val="00437FAB"/>
    <w:rsid w:val="004B2BF4"/>
    <w:rsid w:val="004C73FF"/>
    <w:rsid w:val="00514956"/>
    <w:rsid w:val="005B5E9D"/>
    <w:rsid w:val="005B76F1"/>
    <w:rsid w:val="005C6597"/>
    <w:rsid w:val="0062559D"/>
    <w:rsid w:val="00666A10"/>
    <w:rsid w:val="00680F53"/>
    <w:rsid w:val="00683E2F"/>
    <w:rsid w:val="006A6D8D"/>
    <w:rsid w:val="00711E95"/>
    <w:rsid w:val="0072466A"/>
    <w:rsid w:val="00724CD2"/>
    <w:rsid w:val="00771A6F"/>
    <w:rsid w:val="007C46F2"/>
    <w:rsid w:val="007E108C"/>
    <w:rsid w:val="007F0135"/>
    <w:rsid w:val="007F347D"/>
    <w:rsid w:val="00803645"/>
    <w:rsid w:val="00842317"/>
    <w:rsid w:val="00874783"/>
    <w:rsid w:val="00885E12"/>
    <w:rsid w:val="008A48EE"/>
    <w:rsid w:val="008F7038"/>
    <w:rsid w:val="009648B3"/>
    <w:rsid w:val="0097312E"/>
    <w:rsid w:val="009D0686"/>
    <w:rsid w:val="009E596D"/>
    <w:rsid w:val="00A15255"/>
    <w:rsid w:val="00A414A5"/>
    <w:rsid w:val="00A47462"/>
    <w:rsid w:val="00A763B7"/>
    <w:rsid w:val="00A82DA9"/>
    <w:rsid w:val="00A90031"/>
    <w:rsid w:val="00A927B1"/>
    <w:rsid w:val="00AC0BB0"/>
    <w:rsid w:val="00AF1C92"/>
    <w:rsid w:val="00AF46F6"/>
    <w:rsid w:val="00AF63F9"/>
    <w:rsid w:val="00B509D9"/>
    <w:rsid w:val="00B6784D"/>
    <w:rsid w:val="00B74B6E"/>
    <w:rsid w:val="00BD6640"/>
    <w:rsid w:val="00C85818"/>
    <w:rsid w:val="00CD1D14"/>
    <w:rsid w:val="00D101D9"/>
    <w:rsid w:val="00D3317F"/>
    <w:rsid w:val="00D33994"/>
    <w:rsid w:val="00D807AE"/>
    <w:rsid w:val="00D957B1"/>
    <w:rsid w:val="00DF5325"/>
    <w:rsid w:val="00E43A91"/>
    <w:rsid w:val="00E65E34"/>
    <w:rsid w:val="00E70ACB"/>
    <w:rsid w:val="00E9670F"/>
    <w:rsid w:val="00F43DE0"/>
    <w:rsid w:val="00FF03B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27B1"/>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semiHidden/>
    <w:rsid w:val="00A927B1"/>
    <w:pPr>
      <w:tabs>
        <w:tab w:val="center" w:pos="4419"/>
        <w:tab w:val="right" w:pos="8838"/>
      </w:tabs>
    </w:pPr>
    <w:rPr>
      <w:lang w:val="es-MX"/>
    </w:rPr>
  </w:style>
  <w:style w:type="character" w:customStyle="1" w:styleId="EncabezadoCar">
    <w:name w:val="Encabezado Car"/>
    <w:basedOn w:val="Fuentedeprrafopredeter"/>
    <w:link w:val="Encabezado"/>
    <w:semiHidden/>
    <w:rsid w:val="00A927B1"/>
    <w:rPr>
      <w:rFonts w:ascii="Times New Roman" w:eastAsia="Calibri" w:hAnsi="Times New Roman" w:cs="Times New Roman"/>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27B1"/>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semiHidden/>
    <w:rsid w:val="00A927B1"/>
    <w:pPr>
      <w:tabs>
        <w:tab w:val="center" w:pos="4419"/>
        <w:tab w:val="right" w:pos="8838"/>
      </w:tabs>
    </w:pPr>
    <w:rPr>
      <w:lang w:val="es-MX"/>
    </w:rPr>
  </w:style>
  <w:style w:type="character" w:customStyle="1" w:styleId="EncabezadoCar">
    <w:name w:val="Encabezado Car"/>
    <w:basedOn w:val="Fuentedeprrafopredeter"/>
    <w:link w:val="Encabezado"/>
    <w:semiHidden/>
    <w:rsid w:val="00A927B1"/>
    <w:rPr>
      <w:rFonts w:ascii="Times New Roman" w:eastAsia="Calibri"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362320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2560</Words>
  <Characters>14083</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16610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 Administrativo Municipal</cp:lastModifiedBy>
  <cp:revision>2</cp:revision>
  <dcterms:created xsi:type="dcterms:W3CDTF">2016-08-30T19:56:00Z</dcterms:created>
  <dcterms:modified xsi:type="dcterms:W3CDTF">2016-08-30T19:56:00Z</dcterms:modified>
</cp:coreProperties>
</file>